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CD0F" w14:textId="77777777" w:rsidR="00BB1B1E" w:rsidRDefault="00277669" w:rsidP="00A6060E">
      <w:pPr>
        <w:pStyle w:val="Heading1"/>
        <w:sectPr w:rsidR="00BB1B1E" w:rsidSect="00277669">
          <w:pgSz w:w="12240" w:h="15840"/>
          <w:pgMar w:top="720" w:right="1440" w:bottom="1440" w:left="1440" w:header="720" w:footer="72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55DB4CEE" wp14:editId="7F5550CC">
            <wp:extent cx="1572768" cy="832104"/>
            <wp:effectExtent l="12700" t="12700" r="15240" b="6350"/>
            <wp:docPr id="6" name="image1.png" descr="the Journe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the Journe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83210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ECF7265" w14:textId="57CE4AF7" w:rsidR="24601102" w:rsidRPr="00A6060E" w:rsidRDefault="24601102" w:rsidP="00A6060E">
      <w:pPr>
        <w:pStyle w:val="Heading1"/>
      </w:pPr>
      <w:r w:rsidRPr="00ED1180">
        <w:t>The Journey: Community of Practice</w:t>
      </w:r>
    </w:p>
    <w:p w14:paraId="03C535A0" w14:textId="0B9C55A7" w:rsidR="24601102" w:rsidRPr="005C6464" w:rsidRDefault="24601102" w:rsidP="005C6464">
      <w:pPr>
        <w:pStyle w:val="Heading2"/>
      </w:pPr>
      <w:r w:rsidRPr="005C6464">
        <w:t>Charting the LifeCourse</w:t>
      </w:r>
    </w:p>
    <w:p w14:paraId="5B6D026C" w14:textId="66957B3D" w:rsidR="006E291D" w:rsidRPr="00ED1180" w:rsidRDefault="24601102" w:rsidP="00ED1180">
      <w:pPr>
        <w:pStyle w:val="Heading3"/>
        <w:jc w:val="center"/>
        <w:rPr>
          <w:color w:val="000000" w:themeColor="text1"/>
        </w:rPr>
      </w:pPr>
      <w:r w:rsidRPr="00ED1180">
        <w:rPr>
          <w:color w:val="000000" w:themeColor="text1"/>
        </w:rPr>
        <w:t>September</w:t>
      </w:r>
      <w:r w:rsidRPr="00ED1180">
        <w:rPr>
          <w:rFonts w:eastAsia="Calibri"/>
          <w:color w:val="000000" w:themeColor="text1"/>
        </w:rPr>
        <w:t xml:space="preserve"> 30, 2024</w:t>
      </w:r>
    </w:p>
    <w:p w14:paraId="4E58C81E" w14:textId="7EE538A0" w:rsidR="006E291D" w:rsidRPr="000110CD" w:rsidRDefault="0021411B" w:rsidP="0078667F">
      <w:pPr>
        <w:pStyle w:val="Heading2"/>
        <w:spacing w:before="240" w:after="240"/>
        <w:rPr>
          <w:b/>
          <w:bCs/>
          <w:color w:val="000000" w:themeColor="text1"/>
          <w:sz w:val="44"/>
          <w:szCs w:val="44"/>
        </w:rPr>
      </w:pPr>
      <w:r w:rsidRPr="000110CD">
        <w:rPr>
          <w:b/>
          <w:bCs/>
          <w:color w:val="000000" w:themeColor="text1"/>
          <w:sz w:val="44"/>
          <w:szCs w:val="44"/>
        </w:rPr>
        <w:t>Resource List</w:t>
      </w:r>
    </w:p>
    <w:p w14:paraId="61DB7F1C" w14:textId="5BBC5FC7" w:rsidR="6689B365" w:rsidRPr="004F67E0" w:rsidRDefault="0021411B" w:rsidP="004F67E0">
      <w:pPr>
        <w:pStyle w:val="ListParagraph"/>
      </w:pPr>
      <w:hyperlink r:id="rId13">
        <w:r w:rsidRPr="1A7A4F64">
          <w:rPr>
            <w:rStyle w:val="Hyperlink"/>
            <w:b/>
            <w:bCs/>
          </w:rPr>
          <w:t>The Journey Web</w:t>
        </w:r>
        <w:r w:rsidR="49BA62A8" w:rsidRPr="1A7A4F64">
          <w:rPr>
            <w:rStyle w:val="Hyperlink"/>
            <w:b/>
            <w:bCs/>
          </w:rPr>
          <w:t>inars</w:t>
        </w:r>
      </w:hyperlink>
      <w:r w:rsidR="49BA62A8" w:rsidRPr="1A7A4F64">
        <w:rPr>
          <w:b/>
          <w:bCs/>
        </w:rPr>
        <w:t xml:space="preserve">. </w:t>
      </w:r>
      <w:r w:rsidRPr="1A7A4F64">
        <w:t xml:space="preserve">A </w:t>
      </w:r>
      <w:r w:rsidRPr="004F67E0">
        <w:t>series of brief webinars spotlighting transition planning tools and resources</w:t>
      </w:r>
      <w:r w:rsidR="11444D24" w:rsidRPr="004F67E0">
        <w:t xml:space="preserve">. Access videos of </w:t>
      </w:r>
      <w:r w:rsidR="79C01129" w:rsidRPr="004F67E0">
        <w:t>previous</w:t>
      </w:r>
      <w:r w:rsidR="11444D24" w:rsidRPr="004F67E0">
        <w:t xml:space="preserve"> Journey webinars and registration links for future webinars. </w:t>
      </w:r>
    </w:p>
    <w:p w14:paraId="4FEBD1F5" w14:textId="04E024A1" w:rsidR="063DE533" w:rsidRDefault="23BCC515" w:rsidP="004F67E0">
      <w:pPr>
        <w:pStyle w:val="ListParagraph"/>
        <w:spacing w:after="0"/>
      </w:pPr>
      <w:hyperlink r:id="rId14">
        <w:r w:rsidRPr="46CAACDD">
          <w:rPr>
            <w:rStyle w:val="Hyperlink"/>
            <w:b/>
            <w:bCs/>
          </w:rPr>
          <w:t>The Journey Toolkits.</w:t>
        </w:r>
      </w:hyperlink>
      <w:r w:rsidRPr="46CAACDD">
        <w:rPr>
          <w:b/>
          <w:bCs/>
        </w:rPr>
        <w:t xml:space="preserve"> </w:t>
      </w:r>
      <w:r w:rsidRPr="46CAACDD">
        <w:t>The Journey: Toolkits is a self-paced professional learning suite for County Board of Developmental Disabilities (CBDD) Schools, similar educational programs serving youth with complex needs, and any other school looking to improve their transition practices.</w:t>
      </w:r>
      <w:r w:rsidR="689A7BB2" w:rsidRPr="46CAACDD">
        <w:t xml:space="preserve"> </w:t>
      </w:r>
      <w:r w:rsidR="689A7BB2" w:rsidRPr="46CAACDD">
        <w:rPr>
          <w:color w:val="111111"/>
        </w:rPr>
        <w:t xml:space="preserve">These toolkits aim to enhance transition practices for youth with complex needs by providing resources and activities in key areas such as curriculum and instruction, family engagement, multi-agency planning, and age-appropriate transition assessment. </w:t>
      </w:r>
      <w:r w:rsidR="689A7BB2" w:rsidRPr="46CAACDD">
        <w:t>The toolkits help teams build consistent, research-based transition plans and improve their professional practices</w:t>
      </w:r>
      <w:r w:rsidR="004F67E0">
        <w:t>.</w:t>
      </w:r>
    </w:p>
    <w:p w14:paraId="444550BF" w14:textId="2CF4FE01" w:rsidR="063DE533" w:rsidRDefault="533159F6" w:rsidP="46CAACDD">
      <w:pPr>
        <w:numPr>
          <w:ilvl w:val="1"/>
          <w:numId w:val="15"/>
        </w:numPr>
        <w:tabs>
          <w:tab w:val="left" w:pos="3078"/>
          <w:tab w:val="left" w:pos="8118"/>
        </w:tabs>
        <w:spacing w:line="259" w:lineRule="auto"/>
        <w:rPr>
          <w:rFonts w:asciiTheme="minorHAnsi" w:eastAsiaTheme="minorEastAsia" w:hAnsiTheme="minorHAnsi" w:cstheme="minorBidi"/>
          <w:b/>
          <w:bCs/>
          <w:color w:val="212529"/>
        </w:rPr>
      </w:pPr>
      <w:hyperlink r:id="rId15">
        <w:r w:rsidRPr="46CAACDD">
          <w:rPr>
            <w:rStyle w:val="Hyperlink"/>
            <w:rFonts w:asciiTheme="minorHAnsi" w:eastAsiaTheme="minorEastAsia" w:hAnsiTheme="minorHAnsi" w:cstheme="minorBidi"/>
            <w:b/>
            <w:bCs/>
          </w:rPr>
          <w:t>Foundational Activity:</w:t>
        </w:r>
        <w:r w:rsidRPr="46CAACDD">
          <w:rPr>
            <w:rStyle w:val="Hyperlink"/>
            <w:rFonts w:asciiTheme="minorHAnsi" w:eastAsiaTheme="minorEastAsia" w:hAnsiTheme="minorHAnsi" w:cstheme="minorBidi"/>
          </w:rPr>
          <w:t xml:space="preserve"> </w:t>
        </w:r>
        <w:proofErr w:type="gramStart"/>
        <w:r w:rsidRPr="46CAACDD">
          <w:rPr>
            <w:rStyle w:val="Hyperlink"/>
            <w:rFonts w:asciiTheme="minorHAnsi" w:eastAsiaTheme="minorEastAsia" w:hAnsiTheme="minorHAnsi" w:cstheme="minorBidi"/>
          </w:rPr>
          <w:t>Age Appropriate</w:t>
        </w:r>
        <w:proofErr w:type="gramEnd"/>
        <w:r w:rsidRPr="46CAACDD">
          <w:rPr>
            <w:rStyle w:val="Hyperlink"/>
            <w:rFonts w:asciiTheme="minorHAnsi" w:eastAsiaTheme="minorEastAsia" w:hAnsiTheme="minorHAnsi" w:cstheme="minorBidi"/>
          </w:rPr>
          <w:t xml:space="preserve"> Transition Assessment and Adult Life Visioning</w:t>
        </w:r>
      </w:hyperlink>
    </w:p>
    <w:p w14:paraId="6C3ADB63" w14:textId="3105AE21" w:rsidR="063DE533" w:rsidRDefault="533159F6" w:rsidP="004F67E0">
      <w:pPr>
        <w:numPr>
          <w:ilvl w:val="1"/>
          <w:numId w:val="15"/>
        </w:numPr>
        <w:tabs>
          <w:tab w:val="left" w:pos="3078"/>
          <w:tab w:val="left" w:pos="8118"/>
        </w:tabs>
        <w:spacing w:after="240" w:line="259" w:lineRule="auto"/>
        <w:ind w:left="835"/>
        <w:rPr>
          <w:rFonts w:asciiTheme="minorHAnsi" w:eastAsiaTheme="minorEastAsia" w:hAnsiTheme="minorHAnsi" w:cstheme="minorBidi"/>
          <w:b/>
          <w:bCs/>
          <w:color w:val="212529"/>
        </w:rPr>
      </w:pPr>
      <w:hyperlink r:id="rId16">
        <w:r w:rsidRPr="46CAACDD">
          <w:rPr>
            <w:rStyle w:val="Hyperlink"/>
            <w:rFonts w:asciiTheme="minorHAnsi" w:eastAsiaTheme="minorEastAsia" w:hAnsiTheme="minorHAnsi" w:cstheme="minorBidi"/>
            <w:b/>
            <w:bCs/>
          </w:rPr>
          <w:t xml:space="preserve">Extend Your Knowledge: </w:t>
        </w:r>
        <w:proofErr w:type="gramStart"/>
        <w:r w:rsidRPr="46CAACDD">
          <w:rPr>
            <w:rStyle w:val="Hyperlink"/>
            <w:rFonts w:asciiTheme="minorHAnsi" w:eastAsiaTheme="minorEastAsia" w:hAnsiTheme="minorHAnsi" w:cstheme="minorBidi"/>
          </w:rPr>
          <w:t>Age Appropriate</w:t>
        </w:r>
        <w:proofErr w:type="gramEnd"/>
        <w:r w:rsidRPr="46CAACDD">
          <w:rPr>
            <w:rStyle w:val="Hyperlink"/>
            <w:rFonts w:asciiTheme="minorHAnsi" w:eastAsiaTheme="minorEastAsia" w:hAnsiTheme="minorHAnsi" w:cstheme="minorBidi"/>
          </w:rPr>
          <w:t xml:space="preserve"> Transition Assessment and Adult Life Visioning</w:t>
        </w:r>
      </w:hyperlink>
    </w:p>
    <w:p w14:paraId="2A2148F7" w14:textId="1E1FA720" w:rsidR="00F97783" w:rsidRDefault="533159F6" w:rsidP="00F97783">
      <w:pPr>
        <w:pStyle w:val="ListParagraph"/>
      </w:pPr>
      <w:hyperlink r:id="rId17">
        <w:r w:rsidRPr="46CAACDD">
          <w:rPr>
            <w:rStyle w:val="Hyperlink"/>
            <w:b/>
            <w:bCs/>
          </w:rPr>
          <w:t>Charting the LifeCourse.</w:t>
        </w:r>
      </w:hyperlink>
      <w:r w:rsidR="005D7B92">
        <w:rPr>
          <w:b/>
          <w:bCs/>
          <w:color w:val="212529"/>
        </w:rPr>
        <w:t xml:space="preserve"> </w:t>
      </w:r>
      <w:r w:rsidR="71D41153" w:rsidRPr="46CAACDD">
        <w:rPr>
          <w:color w:val="212529"/>
        </w:rPr>
        <w:t>Charting the LifeCourse</w:t>
      </w:r>
      <w:r w:rsidR="71D41153" w:rsidRPr="46CAACDD">
        <w:rPr>
          <w:color w:val="111111"/>
        </w:rPr>
        <w:t xml:space="preserve"> offers a comprehensive framework designed to help individuals and families of all ages and abilities envision and plan for a good life. This framework provides tools and resources to organize ideas, set goals, and identify necessary supports. It emphasizes a holistic approach, considering various life domains such as daily life, employment, community living, and health. </w:t>
      </w:r>
      <w:r w:rsidR="71D41153" w:rsidRPr="46CAACDD">
        <w:t>The tools are used by individuals, families, and professionals to facilitate planning, problem-solving, and advocacy, ultimately aiming to improve quality of life and support community inclusion</w:t>
      </w:r>
      <w:r w:rsidR="004F67E0">
        <w:t>.</w:t>
      </w:r>
    </w:p>
    <w:p w14:paraId="23FA4AFE" w14:textId="4EB48D1C" w:rsidR="00F97783" w:rsidRPr="005D7B92" w:rsidRDefault="00F97783" w:rsidP="00F97783">
      <w:pPr>
        <w:pBdr>
          <w:top w:val="nil"/>
          <w:left w:val="nil"/>
          <w:bottom w:val="nil"/>
          <w:right w:val="nil"/>
          <w:between w:val="nil"/>
        </w:pBdr>
        <w:tabs>
          <w:tab w:val="left" w:pos="3078"/>
          <w:tab w:val="center" w:pos="4680"/>
          <w:tab w:val="left" w:pos="8118"/>
          <w:tab w:val="right" w:pos="9360"/>
        </w:tabs>
        <w:spacing w:before="1320"/>
        <w:ind w:left="-259"/>
        <w:jc w:val="center"/>
        <w:rPr>
          <w:rFonts w:asciiTheme="minorHAnsi" w:eastAsia="Avenir" w:hAnsiTheme="minorHAnsi" w:cstheme="minorHAnsi"/>
          <w:color w:val="000000"/>
        </w:rPr>
      </w:pPr>
      <w:hyperlink r:id="rId18" w:history="1">
        <w:r>
          <w:rPr>
            <w:rStyle w:val="Hyperlink"/>
            <w:rFonts w:asciiTheme="minorHAnsi" w:eastAsia="Avenir" w:hAnsiTheme="minorHAnsi" w:cstheme="minorHAnsi"/>
          </w:rPr>
          <w:t>www.ohioemploymentfirst.org</w:t>
        </w:r>
      </w:hyperlink>
      <w:r w:rsidRPr="005D7B92">
        <w:rPr>
          <w:rFonts w:asciiTheme="minorHAnsi" w:eastAsia="Avenir" w:hAnsiTheme="minorHAnsi" w:cstheme="minorHAnsi"/>
          <w:color w:val="000000"/>
        </w:rPr>
        <w:t xml:space="preserve">. </w:t>
      </w:r>
      <w:r w:rsidRPr="005D7B92">
        <w:rPr>
          <w:rFonts w:asciiTheme="minorHAnsi" w:eastAsia="Avenir" w:hAnsiTheme="minorHAnsi" w:cstheme="minorHAnsi"/>
          <w:i/>
          <w:color w:val="000000"/>
        </w:rPr>
        <w:t>The Journey</w:t>
      </w:r>
    </w:p>
    <w:p w14:paraId="541BB94E" w14:textId="77777777" w:rsidR="00F97783" w:rsidRPr="005D7B92" w:rsidRDefault="00F97783" w:rsidP="00F97783">
      <w:pPr>
        <w:ind w:left="-252" w:right="-270"/>
        <w:jc w:val="center"/>
        <w:rPr>
          <w:rFonts w:asciiTheme="minorHAnsi" w:eastAsia="Avenir" w:hAnsiTheme="minorHAnsi" w:cstheme="minorHAnsi"/>
        </w:rPr>
      </w:pPr>
      <w:r w:rsidRPr="005D7B92">
        <w:rPr>
          <w:rFonts w:asciiTheme="minorHAnsi" w:eastAsia="Avenir" w:hAnsiTheme="minorHAnsi" w:cstheme="minorHAnsi"/>
        </w:rPr>
        <w:t>Questions or clarifications:</w:t>
      </w:r>
    </w:p>
    <w:p w14:paraId="64FEC77E" w14:textId="5962EA00" w:rsidR="00F97783" w:rsidRPr="00F97783" w:rsidRDefault="00F97783" w:rsidP="00F97783">
      <w:pPr>
        <w:spacing w:line="259" w:lineRule="auto"/>
        <w:ind w:left="-259" w:right="-274"/>
        <w:jc w:val="center"/>
        <w:rPr>
          <w:rFonts w:asciiTheme="minorHAnsi" w:eastAsia="Avenir" w:hAnsiTheme="minorHAnsi" w:cstheme="minorHAnsi"/>
        </w:rPr>
        <w:sectPr w:rsidR="00F97783" w:rsidRPr="00F97783" w:rsidSect="00BB1B1E">
          <w:type w:val="continuous"/>
          <w:pgSz w:w="12240" w:h="15840"/>
          <w:pgMar w:top="720" w:right="1440" w:bottom="1440" w:left="1440" w:header="720" w:footer="720" w:gutter="0"/>
          <w:pgNumType w:start="1"/>
          <w:cols w:space="720"/>
        </w:sectPr>
      </w:pPr>
      <w:r w:rsidRPr="005D7B92">
        <w:rPr>
          <w:rFonts w:asciiTheme="minorHAnsi" w:eastAsia="Avenir" w:hAnsiTheme="minorHAnsi" w:cstheme="minorHAnsi"/>
        </w:rPr>
        <w:t>Email Elizabeth Wietmarschen (</w:t>
      </w:r>
      <w:hyperlink r:id="rId19">
        <w:r w:rsidRPr="005D7B92">
          <w:rPr>
            <w:rStyle w:val="Hyperlink"/>
            <w:rFonts w:asciiTheme="minorHAnsi" w:eastAsia="Avenir" w:hAnsiTheme="minorHAnsi" w:cstheme="minorHAnsi"/>
          </w:rPr>
          <w:t>elizabeth_wietmarschen@ocali.org)</w:t>
        </w:r>
      </w:hyperlink>
    </w:p>
    <w:p w14:paraId="1D3822F0" w14:textId="29DA5B34" w:rsidR="00BB1B1E" w:rsidRDefault="00BB1B1E" w:rsidP="00F97783">
      <w:pPr>
        <w:spacing w:after="240"/>
        <w:ind w:left="-259"/>
        <w:jc w:val="center"/>
        <w:sectPr w:rsidR="00BB1B1E" w:rsidSect="00277669">
          <w:pgSz w:w="12240" w:h="15840"/>
          <w:pgMar w:top="720" w:right="1440" w:bottom="1440" w:left="1440" w:header="720" w:footer="720" w:gutter="0"/>
          <w:pgNumType w:start="1"/>
          <w:cols w:space="720"/>
        </w:sectPr>
      </w:pPr>
      <w:r>
        <w:rPr>
          <w:noProof/>
        </w:rPr>
        <w:lastRenderedPageBreak/>
        <w:drawing>
          <wp:inline distT="0" distB="0" distL="0" distR="0" wp14:anchorId="6718430C" wp14:editId="28D12297">
            <wp:extent cx="1572768" cy="832104"/>
            <wp:effectExtent l="12700" t="12700" r="15240" b="6350"/>
            <wp:docPr id="742154134" name="image1.png" descr="the Journe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the Journe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83210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E4D41F" w14:textId="0FB62525" w:rsidR="00F97783" w:rsidRPr="00F97783" w:rsidRDefault="00F97783" w:rsidP="00F97783">
      <w:pPr>
        <w:pStyle w:val="ListParagraph"/>
        <w:spacing w:after="0"/>
        <w:ind w:left="101"/>
      </w:pPr>
      <w:hyperlink r:id="rId20">
        <w:r w:rsidRPr="00BB1B1E">
          <w:rPr>
            <w:rStyle w:val="Hyperlink"/>
            <w:b/>
            <w:bCs/>
          </w:rPr>
          <w:t>Age-Appropriate Transition Assessment Planning Guide</w:t>
        </w:r>
      </w:hyperlink>
      <w:r w:rsidRPr="00BB1B1E">
        <w:rPr>
          <w:b/>
          <w:bCs/>
        </w:rPr>
        <w:t xml:space="preserve">. </w:t>
      </w:r>
      <w:r w:rsidRPr="00277669">
        <w:t>The Age-Appropriate Transition Assessment (AATA) Planning Guide from OCALI is designed to help teams create a structured, multi-agency plan for conducting transition assessments. This guide emphasizes the importance of intentional planning to reduce duplication, build on student progress, and tailor assessments to individual needs. It provides a step-by-step process, including crafting questions, selecting tools, and coordinating data collection and analysis, to support students in achieving their adult life goals</w:t>
      </w:r>
      <w:r>
        <w:t>.</w:t>
      </w:r>
    </w:p>
    <w:p w14:paraId="365A4D28" w14:textId="714E5376" w:rsidR="1CE26603" w:rsidRPr="00BB1B1E" w:rsidRDefault="1CE26603" w:rsidP="00BB1B1E">
      <w:pPr>
        <w:pStyle w:val="ListParagraph"/>
        <w:spacing w:before="240" w:after="0"/>
        <w:ind w:left="101"/>
        <w:rPr>
          <w:b/>
          <w:bCs/>
        </w:rPr>
      </w:pPr>
      <w:r w:rsidRPr="00BB1B1E">
        <w:rPr>
          <w:b/>
          <w:bCs/>
        </w:rPr>
        <w:t>Upcoming Journey</w:t>
      </w:r>
      <w:r w:rsidR="65C9B959" w:rsidRPr="00BB1B1E">
        <w:rPr>
          <w:b/>
          <w:bCs/>
        </w:rPr>
        <w:t xml:space="preserve"> Community of Practice</w:t>
      </w:r>
    </w:p>
    <w:p w14:paraId="5EBE8E74" w14:textId="6D73B157" w:rsidR="65C9B959" w:rsidRDefault="65C9B959" w:rsidP="004E3AE1">
      <w:pPr>
        <w:pStyle w:val="ListParagraph"/>
        <w:numPr>
          <w:ilvl w:val="1"/>
          <w:numId w:val="15"/>
        </w:numPr>
        <w:spacing w:after="0"/>
        <w:ind w:left="835"/>
      </w:pPr>
      <w:r w:rsidRPr="1A7A4F64">
        <w:t>November 25, 2024</w:t>
      </w:r>
    </w:p>
    <w:p w14:paraId="2A92CE91" w14:textId="6D8B80F1" w:rsidR="65C9B959" w:rsidRDefault="65C9B959" w:rsidP="004E3AE1">
      <w:pPr>
        <w:pStyle w:val="ListParagraph"/>
        <w:numPr>
          <w:ilvl w:val="1"/>
          <w:numId w:val="15"/>
        </w:numPr>
        <w:spacing w:after="0"/>
        <w:ind w:left="835"/>
      </w:pPr>
      <w:r w:rsidRPr="1A7A4F64">
        <w:t>Family Engagement</w:t>
      </w:r>
    </w:p>
    <w:p w14:paraId="32677AA3" w14:textId="1133D1E2" w:rsidR="65C9B959" w:rsidRDefault="65C9B959" w:rsidP="004E3AE1">
      <w:pPr>
        <w:pStyle w:val="ListParagraph"/>
        <w:numPr>
          <w:ilvl w:val="1"/>
          <w:numId w:val="15"/>
        </w:numPr>
        <w:spacing w:after="0"/>
        <w:ind w:left="835"/>
      </w:pPr>
      <w:r w:rsidRPr="1A7A4F64">
        <w:t>Tom Capretta</w:t>
      </w:r>
    </w:p>
    <w:p w14:paraId="38290ECF" w14:textId="2A69A016" w:rsidR="153CA26A" w:rsidRDefault="1CE26603" w:rsidP="004E3AE1">
      <w:pPr>
        <w:pStyle w:val="ListParagraph"/>
        <w:numPr>
          <w:ilvl w:val="1"/>
          <w:numId w:val="15"/>
        </w:numPr>
        <w:spacing w:after="0"/>
        <w:ind w:left="835"/>
        <w:rPr>
          <w:i/>
          <w:iCs/>
          <w:color w:val="000000" w:themeColor="text1"/>
        </w:rPr>
      </w:pPr>
      <w:hyperlink r:id="rId21">
        <w:r w:rsidRPr="1A7A4F64">
          <w:rPr>
            <w:rStyle w:val="Hyperlink"/>
          </w:rPr>
          <w:t>Registration Link</w:t>
        </w:r>
      </w:hyperlink>
    </w:p>
    <w:p w14:paraId="1F319544" w14:textId="1AD07183" w:rsidR="00277669" w:rsidRPr="005D7B92" w:rsidRDefault="00277669" w:rsidP="00F97783">
      <w:pPr>
        <w:pBdr>
          <w:top w:val="nil"/>
          <w:left w:val="nil"/>
          <w:bottom w:val="nil"/>
          <w:right w:val="nil"/>
          <w:between w:val="nil"/>
        </w:pBdr>
        <w:tabs>
          <w:tab w:val="left" w:pos="3078"/>
          <w:tab w:val="center" w:pos="4680"/>
          <w:tab w:val="left" w:pos="8118"/>
          <w:tab w:val="right" w:pos="9360"/>
        </w:tabs>
        <w:spacing w:before="6720"/>
        <w:ind w:left="-259"/>
        <w:jc w:val="center"/>
        <w:rPr>
          <w:rFonts w:asciiTheme="minorHAnsi" w:eastAsia="Avenir" w:hAnsiTheme="minorHAnsi" w:cstheme="minorHAnsi"/>
          <w:color w:val="000000"/>
        </w:rPr>
      </w:pPr>
      <w:hyperlink r:id="rId22" w:history="1">
        <w:r w:rsidR="000514C6">
          <w:rPr>
            <w:rStyle w:val="Hyperlink"/>
            <w:rFonts w:asciiTheme="minorHAnsi" w:eastAsia="Avenir" w:hAnsiTheme="minorHAnsi" w:cstheme="minorHAnsi"/>
          </w:rPr>
          <w:t>www.ohioemplo</w:t>
        </w:r>
        <w:r w:rsidR="000514C6">
          <w:rPr>
            <w:rStyle w:val="Hyperlink"/>
            <w:rFonts w:asciiTheme="minorHAnsi" w:eastAsia="Avenir" w:hAnsiTheme="minorHAnsi" w:cstheme="minorHAnsi"/>
          </w:rPr>
          <w:t>y</w:t>
        </w:r>
        <w:r w:rsidR="000514C6">
          <w:rPr>
            <w:rStyle w:val="Hyperlink"/>
            <w:rFonts w:asciiTheme="minorHAnsi" w:eastAsia="Avenir" w:hAnsiTheme="minorHAnsi" w:cstheme="minorHAnsi"/>
          </w:rPr>
          <w:t>mentfirst.org</w:t>
        </w:r>
      </w:hyperlink>
      <w:r w:rsidRPr="005D7B92">
        <w:rPr>
          <w:rFonts w:asciiTheme="minorHAnsi" w:eastAsia="Avenir" w:hAnsiTheme="minorHAnsi" w:cstheme="minorHAnsi"/>
          <w:color w:val="000000"/>
        </w:rPr>
        <w:t xml:space="preserve">. </w:t>
      </w:r>
      <w:r w:rsidRPr="005D7B92">
        <w:rPr>
          <w:rFonts w:asciiTheme="minorHAnsi" w:eastAsia="Avenir" w:hAnsiTheme="minorHAnsi" w:cstheme="minorHAnsi"/>
          <w:i/>
          <w:color w:val="000000"/>
        </w:rPr>
        <w:t>The Journey</w:t>
      </w:r>
    </w:p>
    <w:p w14:paraId="4C38094D" w14:textId="77777777" w:rsidR="00277669" w:rsidRPr="005D7B92" w:rsidRDefault="00277669" w:rsidP="00277669">
      <w:pPr>
        <w:ind w:left="-252" w:right="-270"/>
        <w:jc w:val="center"/>
        <w:rPr>
          <w:rFonts w:asciiTheme="minorHAnsi" w:eastAsia="Avenir" w:hAnsiTheme="minorHAnsi" w:cstheme="minorHAnsi"/>
        </w:rPr>
      </w:pPr>
      <w:r w:rsidRPr="005D7B92">
        <w:rPr>
          <w:rFonts w:asciiTheme="minorHAnsi" w:eastAsia="Avenir" w:hAnsiTheme="minorHAnsi" w:cstheme="minorHAnsi"/>
        </w:rPr>
        <w:t>Questions or clarifications:</w:t>
      </w:r>
    </w:p>
    <w:p w14:paraId="1CC9A046" w14:textId="77777777" w:rsidR="00277669" w:rsidRPr="005D7B92" w:rsidRDefault="00277669" w:rsidP="00277669">
      <w:pPr>
        <w:spacing w:line="259" w:lineRule="auto"/>
        <w:ind w:left="-252" w:right="-270"/>
        <w:jc w:val="center"/>
        <w:rPr>
          <w:rFonts w:asciiTheme="minorHAnsi" w:eastAsia="Avenir" w:hAnsiTheme="minorHAnsi" w:cstheme="minorHAnsi"/>
        </w:rPr>
      </w:pPr>
      <w:r w:rsidRPr="005D7B92">
        <w:rPr>
          <w:rFonts w:asciiTheme="minorHAnsi" w:eastAsia="Avenir" w:hAnsiTheme="minorHAnsi" w:cstheme="minorHAnsi"/>
        </w:rPr>
        <w:t>Email Elizabeth Wietmarschen (</w:t>
      </w:r>
      <w:hyperlink r:id="rId23">
        <w:r w:rsidRPr="005D7B92">
          <w:rPr>
            <w:rStyle w:val="Hyperlink"/>
            <w:rFonts w:asciiTheme="minorHAnsi" w:eastAsia="Avenir" w:hAnsiTheme="minorHAnsi" w:cstheme="minorHAnsi"/>
          </w:rPr>
          <w:t>elizabeth_wietmarschen@ocali.org)</w:t>
        </w:r>
      </w:hyperlink>
    </w:p>
    <w:sectPr w:rsidR="00277669" w:rsidRPr="005D7B92" w:rsidSect="00BB1B1E">
      <w:type w:val="continuous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04135" w14:textId="77777777" w:rsidR="00781414" w:rsidRDefault="00781414">
      <w:r>
        <w:separator/>
      </w:r>
    </w:p>
  </w:endnote>
  <w:endnote w:type="continuationSeparator" w:id="0">
    <w:p w14:paraId="4E50B92C" w14:textId="77777777" w:rsidR="00781414" w:rsidRDefault="00781414">
      <w:r>
        <w:continuationSeparator/>
      </w:r>
    </w:p>
  </w:endnote>
  <w:endnote w:type="continuationNotice" w:id="1">
    <w:p w14:paraId="71351B9B" w14:textId="77777777" w:rsidR="00781414" w:rsidRDefault="00781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E436" w14:textId="77777777" w:rsidR="00781414" w:rsidRDefault="00781414">
      <w:r>
        <w:separator/>
      </w:r>
    </w:p>
  </w:footnote>
  <w:footnote w:type="continuationSeparator" w:id="0">
    <w:p w14:paraId="449B0324" w14:textId="77777777" w:rsidR="00781414" w:rsidRDefault="00781414">
      <w:r>
        <w:continuationSeparator/>
      </w:r>
    </w:p>
  </w:footnote>
  <w:footnote w:type="continuationNotice" w:id="1">
    <w:p w14:paraId="32D3FFD4" w14:textId="77777777" w:rsidR="00781414" w:rsidRDefault="00781414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91226186" textId="1409188969" start="25" length="4" invalidationStart="25" invalidationLength="4" id="fp95V4yG"/>
    <int:ParagraphRange paragraphId="1791226186" textId="722264843" start="26" length="4" invalidationStart="26" invalidationLength="4" id="cJ+oBx/+"/>
  </int:Manifest>
  <int:Observations>
    <int:Content id="fp95V4yG">
      <int:Rejection type="LegacyProofing"/>
    </int:Content>
    <int:Content id="cJ+oBx/+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4488"/>
    <w:multiLevelType w:val="hybridMultilevel"/>
    <w:tmpl w:val="49DE2312"/>
    <w:lvl w:ilvl="0" w:tplc="ADBE0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AEC1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5400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CEC5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C2B7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AC7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D8B4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90A3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48D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285C9"/>
    <w:multiLevelType w:val="hybridMultilevel"/>
    <w:tmpl w:val="9C141C6C"/>
    <w:lvl w:ilvl="0" w:tplc="CDEEB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63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87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C6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4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E5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C4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FBE"/>
    <w:multiLevelType w:val="hybridMultilevel"/>
    <w:tmpl w:val="04D6D2E2"/>
    <w:lvl w:ilvl="0" w:tplc="C9B47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5C1B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1A62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9E9F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418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D04E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24F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8C9C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8AE4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A8A5"/>
    <w:multiLevelType w:val="hybridMultilevel"/>
    <w:tmpl w:val="F7484750"/>
    <w:lvl w:ilvl="0" w:tplc="1F04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9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86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0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0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5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89D"/>
    <w:multiLevelType w:val="hybridMultilevel"/>
    <w:tmpl w:val="14D22952"/>
    <w:lvl w:ilvl="0" w:tplc="767CC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454CB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9E97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10F8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F66E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DA408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B2D2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8279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82EF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4BCEB"/>
    <w:multiLevelType w:val="hybridMultilevel"/>
    <w:tmpl w:val="EC841DB6"/>
    <w:lvl w:ilvl="0" w:tplc="1BD884CC">
      <w:start w:val="1"/>
      <w:numFmt w:val="decimal"/>
      <w:lvlText w:val="%1."/>
      <w:lvlJc w:val="left"/>
      <w:pPr>
        <w:ind w:left="360" w:hanging="360"/>
      </w:pPr>
    </w:lvl>
    <w:lvl w:ilvl="1" w:tplc="264EC340">
      <w:start w:val="1"/>
      <w:numFmt w:val="lowerLetter"/>
      <w:lvlText w:val="%2."/>
      <w:lvlJc w:val="left"/>
      <w:pPr>
        <w:ind w:left="1080" w:hanging="360"/>
      </w:pPr>
    </w:lvl>
    <w:lvl w:ilvl="2" w:tplc="F2125912">
      <w:start w:val="1"/>
      <w:numFmt w:val="lowerRoman"/>
      <w:lvlText w:val="%3."/>
      <w:lvlJc w:val="right"/>
      <w:pPr>
        <w:ind w:left="1800" w:hanging="180"/>
      </w:pPr>
    </w:lvl>
    <w:lvl w:ilvl="3" w:tplc="81B6A65E">
      <w:start w:val="1"/>
      <w:numFmt w:val="decimal"/>
      <w:lvlText w:val="%4."/>
      <w:lvlJc w:val="left"/>
      <w:pPr>
        <w:ind w:left="2520" w:hanging="360"/>
      </w:pPr>
    </w:lvl>
    <w:lvl w:ilvl="4" w:tplc="FC726386">
      <w:start w:val="1"/>
      <w:numFmt w:val="lowerLetter"/>
      <w:lvlText w:val="%5."/>
      <w:lvlJc w:val="left"/>
      <w:pPr>
        <w:ind w:left="3240" w:hanging="360"/>
      </w:pPr>
    </w:lvl>
    <w:lvl w:ilvl="5" w:tplc="9C284B7A">
      <w:start w:val="1"/>
      <w:numFmt w:val="lowerRoman"/>
      <w:lvlText w:val="%6."/>
      <w:lvlJc w:val="right"/>
      <w:pPr>
        <w:ind w:left="3960" w:hanging="180"/>
      </w:pPr>
    </w:lvl>
    <w:lvl w:ilvl="6" w:tplc="DBC23EA4">
      <w:start w:val="1"/>
      <w:numFmt w:val="decimal"/>
      <w:lvlText w:val="%7."/>
      <w:lvlJc w:val="left"/>
      <w:pPr>
        <w:ind w:left="4680" w:hanging="360"/>
      </w:pPr>
    </w:lvl>
    <w:lvl w:ilvl="7" w:tplc="7662266E">
      <w:start w:val="1"/>
      <w:numFmt w:val="lowerLetter"/>
      <w:lvlText w:val="%8."/>
      <w:lvlJc w:val="left"/>
      <w:pPr>
        <w:ind w:left="5400" w:hanging="360"/>
      </w:pPr>
    </w:lvl>
    <w:lvl w:ilvl="8" w:tplc="BE48745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4A305"/>
    <w:multiLevelType w:val="hybridMultilevel"/>
    <w:tmpl w:val="50A65AEA"/>
    <w:lvl w:ilvl="0" w:tplc="4FD4D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4D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5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CF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0C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65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C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5D9BD"/>
    <w:multiLevelType w:val="hybridMultilevel"/>
    <w:tmpl w:val="C24C732C"/>
    <w:lvl w:ilvl="0" w:tplc="D38E6968">
      <w:start w:val="1"/>
      <w:numFmt w:val="decimal"/>
      <w:lvlText w:val="%1."/>
      <w:lvlJc w:val="left"/>
      <w:pPr>
        <w:ind w:left="360" w:hanging="360"/>
      </w:pPr>
    </w:lvl>
    <w:lvl w:ilvl="1" w:tplc="2B107A24">
      <w:start w:val="1"/>
      <w:numFmt w:val="lowerLetter"/>
      <w:lvlText w:val="%2."/>
      <w:lvlJc w:val="left"/>
      <w:pPr>
        <w:ind w:left="1080" w:hanging="360"/>
      </w:pPr>
    </w:lvl>
    <w:lvl w:ilvl="2" w:tplc="497EF77A">
      <w:start w:val="1"/>
      <w:numFmt w:val="lowerRoman"/>
      <w:lvlText w:val="%3."/>
      <w:lvlJc w:val="right"/>
      <w:pPr>
        <w:ind w:left="1800" w:hanging="180"/>
      </w:pPr>
    </w:lvl>
    <w:lvl w:ilvl="3" w:tplc="A9BAF4EE">
      <w:start w:val="1"/>
      <w:numFmt w:val="decimal"/>
      <w:lvlText w:val="%4."/>
      <w:lvlJc w:val="left"/>
      <w:pPr>
        <w:ind w:left="2520" w:hanging="360"/>
      </w:pPr>
    </w:lvl>
    <w:lvl w:ilvl="4" w:tplc="0576BE98">
      <w:start w:val="1"/>
      <w:numFmt w:val="lowerLetter"/>
      <w:lvlText w:val="%5."/>
      <w:lvlJc w:val="left"/>
      <w:pPr>
        <w:ind w:left="3240" w:hanging="360"/>
      </w:pPr>
    </w:lvl>
    <w:lvl w:ilvl="5" w:tplc="6AB4EDF6">
      <w:start w:val="1"/>
      <w:numFmt w:val="lowerRoman"/>
      <w:lvlText w:val="%6."/>
      <w:lvlJc w:val="right"/>
      <w:pPr>
        <w:ind w:left="3960" w:hanging="180"/>
      </w:pPr>
    </w:lvl>
    <w:lvl w:ilvl="6" w:tplc="BC06DF8C">
      <w:start w:val="1"/>
      <w:numFmt w:val="decimal"/>
      <w:lvlText w:val="%7."/>
      <w:lvlJc w:val="left"/>
      <w:pPr>
        <w:ind w:left="4680" w:hanging="360"/>
      </w:pPr>
    </w:lvl>
    <w:lvl w:ilvl="7" w:tplc="951859F0">
      <w:start w:val="1"/>
      <w:numFmt w:val="lowerLetter"/>
      <w:lvlText w:val="%8."/>
      <w:lvlJc w:val="left"/>
      <w:pPr>
        <w:ind w:left="5400" w:hanging="360"/>
      </w:pPr>
    </w:lvl>
    <w:lvl w:ilvl="8" w:tplc="AC98C37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AE28E"/>
    <w:multiLevelType w:val="hybridMultilevel"/>
    <w:tmpl w:val="3F5C1DB8"/>
    <w:lvl w:ilvl="0" w:tplc="879C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2E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A9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3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E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8E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0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4A33"/>
    <w:multiLevelType w:val="hybridMultilevel"/>
    <w:tmpl w:val="1CE24948"/>
    <w:lvl w:ilvl="0" w:tplc="A740C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C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25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E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E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C8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0F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A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C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2DAC"/>
    <w:multiLevelType w:val="hybridMultilevel"/>
    <w:tmpl w:val="9B20A6F4"/>
    <w:lvl w:ilvl="0" w:tplc="6AD4B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CC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623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A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E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4B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7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E9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69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9B56"/>
    <w:multiLevelType w:val="hybridMultilevel"/>
    <w:tmpl w:val="E27AFCC8"/>
    <w:lvl w:ilvl="0" w:tplc="2592C762">
      <w:start w:val="1"/>
      <w:numFmt w:val="decimal"/>
      <w:lvlText w:val="%1."/>
      <w:lvlJc w:val="left"/>
      <w:pPr>
        <w:ind w:left="360" w:hanging="360"/>
      </w:pPr>
    </w:lvl>
    <w:lvl w:ilvl="1" w:tplc="ADEE355C">
      <w:start w:val="1"/>
      <w:numFmt w:val="lowerLetter"/>
      <w:lvlText w:val="%2."/>
      <w:lvlJc w:val="left"/>
      <w:pPr>
        <w:ind w:left="1080" w:hanging="360"/>
      </w:pPr>
    </w:lvl>
    <w:lvl w:ilvl="2" w:tplc="51B61796">
      <w:start w:val="1"/>
      <w:numFmt w:val="lowerRoman"/>
      <w:lvlText w:val="%3."/>
      <w:lvlJc w:val="right"/>
      <w:pPr>
        <w:ind w:left="1800" w:hanging="180"/>
      </w:pPr>
    </w:lvl>
    <w:lvl w:ilvl="3" w:tplc="3258A018">
      <w:start w:val="1"/>
      <w:numFmt w:val="decimal"/>
      <w:lvlText w:val="%4."/>
      <w:lvlJc w:val="left"/>
      <w:pPr>
        <w:ind w:left="2520" w:hanging="360"/>
      </w:pPr>
    </w:lvl>
    <w:lvl w:ilvl="4" w:tplc="4A284032">
      <w:start w:val="1"/>
      <w:numFmt w:val="lowerLetter"/>
      <w:lvlText w:val="%5."/>
      <w:lvlJc w:val="left"/>
      <w:pPr>
        <w:ind w:left="3240" w:hanging="360"/>
      </w:pPr>
    </w:lvl>
    <w:lvl w:ilvl="5" w:tplc="2952A7F4">
      <w:start w:val="1"/>
      <w:numFmt w:val="lowerRoman"/>
      <w:lvlText w:val="%6."/>
      <w:lvlJc w:val="right"/>
      <w:pPr>
        <w:ind w:left="3960" w:hanging="180"/>
      </w:pPr>
    </w:lvl>
    <w:lvl w:ilvl="6" w:tplc="D14008A4">
      <w:start w:val="1"/>
      <w:numFmt w:val="decimal"/>
      <w:lvlText w:val="%7."/>
      <w:lvlJc w:val="left"/>
      <w:pPr>
        <w:ind w:left="4680" w:hanging="360"/>
      </w:pPr>
    </w:lvl>
    <w:lvl w:ilvl="7" w:tplc="E6249AFE">
      <w:start w:val="1"/>
      <w:numFmt w:val="lowerLetter"/>
      <w:lvlText w:val="%8."/>
      <w:lvlJc w:val="left"/>
      <w:pPr>
        <w:ind w:left="5400" w:hanging="360"/>
      </w:pPr>
    </w:lvl>
    <w:lvl w:ilvl="8" w:tplc="7B0AA32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F96AC5"/>
    <w:multiLevelType w:val="hybridMultilevel"/>
    <w:tmpl w:val="E1261C9A"/>
    <w:lvl w:ilvl="0" w:tplc="6032CF02">
      <w:start w:val="1"/>
      <w:numFmt w:val="bullet"/>
      <w:pStyle w:val="ListParagraph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B7502170">
      <w:start w:val="1"/>
      <w:numFmt w:val="bullet"/>
      <w:lvlText w:val="○"/>
      <w:lvlJc w:val="left"/>
      <w:pPr>
        <w:ind w:left="828" w:hanging="360"/>
      </w:pPr>
      <w:rPr>
        <w:rFonts w:ascii="Symbol" w:hAnsi="Symbol" w:hint="default"/>
      </w:rPr>
    </w:lvl>
    <w:lvl w:ilvl="2" w:tplc="1F242B68">
      <w:start w:val="1"/>
      <w:numFmt w:val="lowerRoman"/>
      <w:lvlText w:val="%3."/>
      <w:lvlJc w:val="right"/>
      <w:pPr>
        <w:ind w:left="1548" w:hanging="180"/>
      </w:pPr>
    </w:lvl>
    <w:lvl w:ilvl="3" w:tplc="9A94A86C">
      <w:start w:val="1"/>
      <w:numFmt w:val="decimal"/>
      <w:lvlText w:val="%4."/>
      <w:lvlJc w:val="left"/>
      <w:pPr>
        <w:ind w:left="2268" w:hanging="360"/>
      </w:pPr>
    </w:lvl>
    <w:lvl w:ilvl="4" w:tplc="C7CC9856">
      <w:start w:val="1"/>
      <w:numFmt w:val="lowerLetter"/>
      <w:lvlText w:val="%5."/>
      <w:lvlJc w:val="left"/>
      <w:pPr>
        <w:ind w:left="2988" w:hanging="360"/>
      </w:pPr>
    </w:lvl>
    <w:lvl w:ilvl="5" w:tplc="86888EDA">
      <w:start w:val="1"/>
      <w:numFmt w:val="lowerRoman"/>
      <w:lvlText w:val="%6."/>
      <w:lvlJc w:val="right"/>
      <w:pPr>
        <w:ind w:left="3708" w:hanging="180"/>
      </w:pPr>
    </w:lvl>
    <w:lvl w:ilvl="6" w:tplc="EB444150">
      <w:start w:val="1"/>
      <w:numFmt w:val="decimal"/>
      <w:lvlText w:val="%7."/>
      <w:lvlJc w:val="left"/>
      <w:pPr>
        <w:ind w:left="4428" w:hanging="360"/>
      </w:pPr>
    </w:lvl>
    <w:lvl w:ilvl="7" w:tplc="1F9038EA">
      <w:start w:val="1"/>
      <w:numFmt w:val="lowerLetter"/>
      <w:lvlText w:val="%8."/>
      <w:lvlJc w:val="left"/>
      <w:pPr>
        <w:ind w:left="5148" w:hanging="360"/>
      </w:pPr>
    </w:lvl>
    <w:lvl w:ilvl="8" w:tplc="DFD8DFA6">
      <w:start w:val="1"/>
      <w:numFmt w:val="lowerRoman"/>
      <w:lvlText w:val="%9."/>
      <w:lvlJc w:val="right"/>
      <w:pPr>
        <w:ind w:left="5868" w:hanging="180"/>
      </w:pPr>
    </w:lvl>
  </w:abstractNum>
  <w:abstractNum w:abstractNumId="13" w15:restartNumberingAfterBreak="0">
    <w:nsid w:val="78D6D8D6"/>
    <w:multiLevelType w:val="hybridMultilevel"/>
    <w:tmpl w:val="5F66601E"/>
    <w:lvl w:ilvl="0" w:tplc="C6C2B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6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C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22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5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9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45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8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BCC7"/>
    <w:multiLevelType w:val="hybridMultilevel"/>
    <w:tmpl w:val="A854095A"/>
    <w:lvl w:ilvl="0" w:tplc="0AEAEF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90D4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96A1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AC32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BED3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0042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387A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C90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FA39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808051">
    <w:abstractNumId w:val="6"/>
  </w:num>
  <w:num w:numId="2" w16cid:durableId="319430250">
    <w:abstractNumId w:val="2"/>
  </w:num>
  <w:num w:numId="3" w16cid:durableId="30038417">
    <w:abstractNumId w:val="1"/>
  </w:num>
  <w:num w:numId="4" w16cid:durableId="2052460908">
    <w:abstractNumId w:val="14"/>
  </w:num>
  <w:num w:numId="5" w16cid:durableId="954212998">
    <w:abstractNumId w:val="0"/>
  </w:num>
  <w:num w:numId="6" w16cid:durableId="1980259127">
    <w:abstractNumId w:val="4"/>
  </w:num>
  <w:num w:numId="7" w16cid:durableId="137306293">
    <w:abstractNumId w:val="9"/>
  </w:num>
  <w:num w:numId="8" w16cid:durableId="266281675">
    <w:abstractNumId w:val="3"/>
  </w:num>
  <w:num w:numId="9" w16cid:durableId="403601221">
    <w:abstractNumId w:val="11"/>
  </w:num>
  <w:num w:numId="10" w16cid:durableId="1626235712">
    <w:abstractNumId w:val="7"/>
  </w:num>
  <w:num w:numId="11" w16cid:durableId="1454984281">
    <w:abstractNumId w:val="5"/>
  </w:num>
  <w:num w:numId="12" w16cid:durableId="872614567">
    <w:abstractNumId w:val="10"/>
  </w:num>
  <w:num w:numId="13" w16cid:durableId="1434208669">
    <w:abstractNumId w:val="8"/>
  </w:num>
  <w:num w:numId="14" w16cid:durableId="1352147992">
    <w:abstractNumId w:val="13"/>
  </w:num>
  <w:num w:numId="15" w16cid:durableId="1980838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1D"/>
    <w:rsid w:val="000110CD"/>
    <w:rsid w:val="00032743"/>
    <w:rsid w:val="00037F85"/>
    <w:rsid w:val="000514C6"/>
    <w:rsid w:val="001438B4"/>
    <w:rsid w:val="0018739C"/>
    <w:rsid w:val="00193E45"/>
    <w:rsid w:val="001B39FB"/>
    <w:rsid w:val="0021411B"/>
    <w:rsid w:val="002748BD"/>
    <w:rsid w:val="00277669"/>
    <w:rsid w:val="00287E2D"/>
    <w:rsid w:val="002E01A1"/>
    <w:rsid w:val="00335860"/>
    <w:rsid w:val="00366433"/>
    <w:rsid w:val="00386C5F"/>
    <w:rsid w:val="003D1387"/>
    <w:rsid w:val="003D6FA2"/>
    <w:rsid w:val="003E2872"/>
    <w:rsid w:val="003F3661"/>
    <w:rsid w:val="003F6FC6"/>
    <w:rsid w:val="00453C7D"/>
    <w:rsid w:val="0049596C"/>
    <w:rsid w:val="004E3AE1"/>
    <w:rsid w:val="004E4A83"/>
    <w:rsid w:val="004F0839"/>
    <w:rsid w:val="004F67E0"/>
    <w:rsid w:val="0052314A"/>
    <w:rsid w:val="005C6464"/>
    <w:rsid w:val="005D7B92"/>
    <w:rsid w:val="005F1C6B"/>
    <w:rsid w:val="006308DE"/>
    <w:rsid w:val="00646D1F"/>
    <w:rsid w:val="00684599"/>
    <w:rsid w:val="00690CD7"/>
    <w:rsid w:val="006A2600"/>
    <w:rsid w:val="006E291D"/>
    <w:rsid w:val="00717B65"/>
    <w:rsid w:val="00771D02"/>
    <w:rsid w:val="00781414"/>
    <w:rsid w:val="0078667F"/>
    <w:rsid w:val="007C1462"/>
    <w:rsid w:val="007C3084"/>
    <w:rsid w:val="007F6F8C"/>
    <w:rsid w:val="00823A5E"/>
    <w:rsid w:val="00857382"/>
    <w:rsid w:val="00861EAA"/>
    <w:rsid w:val="009857F8"/>
    <w:rsid w:val="009A3598"/>
    <w:rsid w:val="00A2288A"/>
    <w:rsid w:val="00A6060E"/>
    <w:rsid w:val="00A63779"/>
    <w:rsid w:val="00A64AEA"/>
    <w:rsid w:val="00AE0F17"/>
    <w:rsid w:val="00BB1B1E"/>
    <w:rsid w:val="00BC1D5C"/>
    <w:rsid w:val="00BF11E0"/>
    <w:rsid w:val="00CB13B4"/>
    <w:rsid w:val="00CF34B9"/>
    <w:rsid w:val="00D845B1"/>
    <w:rsid w:val="00D936D8"/>
    <w:rsid w:val="00E2020F"/>
    <w:rsid w:val="00E8025F"/>
    <w:rsid w:val="00ED1180"/>
    <w:rsid w:val="00EFCF79"/>
    <w:rsid w:val="00F8102B"/>
    <w:rsid w:val="00F97783"/>
    <w:rsid w:val="00FE1DA8"/>
    <w:rsid w:val="00FE50E3"/>
    <w:rsid w:val="014DB519"/>
    <w:rsid w:val="015643B4"/>
    <w:rsid w:val="028D3A2E"/>
    <w:rsid w:val="035CE133"/>
    <w:rsid w:val="03969A9B"/>
    <w:rsid w:val="03A335E1"/>
    <w:rsid w:val="041A1497"/>
    <w:rsid w:val="041A581F"/>
    <w:rsid w:val="042C44E8"/>
    <w:rsid w:val="04365C16"/>
    <w:rsid w:val="04677E76"/>
    <w:rsid w:val="04A214D2"/>
    <w:rsid w:val="04A711D8"/>
    <w:rsid w:val="04BFE4CE"/>
    <w:rsid w:val="053F39B5"/>
    <w:rsid w:val="058A53A5"/>
    <w:rsid w:val="05A65E7B"/>
    <w:rsid w:val="05B86E09"/>
    <w:rsid w:val="0610980D"/>
    <w:rsid w:val="063DE533"/>
    <w:rsid w:val="06D128FE"/>
    <w:rsid w:val="06E29875"/>
    <w:rsid w:val="07262406"/>
    <w:rsid w:val="073566C9"/>
    <w:rsid w:val="0744FE90"/>
    <w:rsid w:val="07858977"/>
    <w:rsid w:val="07E0A6F8"/>
    <w:rsid w:val="0811F973"/>
    <w:rsid w:val="08998971"/>
    <w:rsid w:val="08B35408"/>
    <w:rsid w:val="08C1F467"/>
    <w:rsid w:val="092159D8"/>
    <w:rsid w:val="09393B3F"/>
    <w:rsid w:val="0951750D"/>
    <w:rsid w:val="096684F8"/>
    <w:rsid w:val="0980A233"/>
    <w:rsid w:val="099D840A"/>
    <w:rsid w:val="09A2876A"/>
    <w:rsid w:val="09B23241"/>
    <w:rsid w:val="0A80DDAB"/>
    <w:rsid w:val="0AED456E"/>
    <w:rsid w:val="0B38FED4"/>
    <w:rsid w:val="0B76EFAB"/>
    <w:rsid w:val="0B875BD9"/>
    <w:rsid w:val="0B9D4062"/>
    <w:rsid w:val="0BB60998"/>
    <w:rsid w:val="0C9138B4"/>
    <w:rsid w:val="0CE49D40"/>
    <w:rsid w:val="0D23AF6D"/>
    <w:rsid w:val="0D2B19C0"/>
    <w:rsid w:val="0D46B473"/>
    <w:rsid w:val="0D48EE6E"/>
    <w:rsid w:val="0F661FF8"/>
    <w:rsid w:val="0F743320"/>
    <w:rsid w:val="0FA9BDD8"/>
    <w:rsid w:val="102A3279"/>
    <w:rsid w:val="10AEC133"/>
    <w:rsid w:val="11444D24"/>
    <w:rsid w:val="11529E0C"/>
    <w:rsid w:val="117007AA"/>
    <w:rsid w:val="11AB804B"/>
    <w:rsid w:val="11D89792"/>
    <w:rsid w:val="11E2322A"/>
    <w:rsid w:val="12D20A7E"/>
    <w:rsid w:val="12F9B4F7"/>
    <w:rsid w:val="13548A99"/>
    <w:rsid w:val="137467F3"/>
    <w:rsid w:val="13957863"/>
    <w:rsid w:val="13B469BF"/>
    <w:rsid w:val="13FBFAD2"/>
    <w:rsid w:val="1411CE2F"/>
    <w:rsid w:val="1455CAD5"/>
    <w:rsid w:val="14F70FF7"/>
    <w:rsid w:val="1535F081"/>
    <w:rsid w:val="153CA26A"/>
    <w:rsid w:val="156199F0"/>
    <w:rsid w:val="1589D215"/>
    <w:rsid w:val="15BD1993"/>
    <w:rsid w:val="162FF815"/>
    <w:rsid w:val="1780AB64"/>
    <w:rsid w:val="17A537FB"/>
    <w:rsid w:val="17C64CE3"/>
    <w:rsid w:val="18948CA0"/>
    <w:rsid w:val="193636AC"/>
    <w:rsid w:val="198F3984"/>
    <w:rsid w:val="19D5A846"/>
    <w:rsid w:val="19F9C89A"/>
    <w:rsid w:val="1A099CC8"/>
    <w:rsid w:val="1A7864BE"/>
    <w:rsid w:val="1A7A4F64"/>
    <w:rsid w:val="1A9910BE"/>
    <w:rsid w:val="1AD76C6A"/>
    <w:rsid w:val="1B241FF4"/>
    <w:rsid w:val="1BCC2D62"/>
    <w:rsid w:val="1CA342CA"/>
    <w:rsid w:val="1CC2318F"/>
    <w:rsid w:val="1CE26603"/>
    <w:rsid w:val="1D49B8FA"/>
    <w:rsid w:val="1D6FEB49"/>
    <w:rsid w:val="1D9F1404"/>
    <w:rsid w:val="1E7FE50E"/>
    <w:rsid w:val="1E84B8B6"/>
    <w:rsid w:val="1EDD0DEB"/>
    <w:rsid w:val="1F03CE24"/>
    <w:rsid w:val="1F1CF681"/>
    <w:rsid w:val="1F847B4E"/>
    <w:rsid w:val="1FCCC9ED"/>
    <w:rsid w:val="1FEF3CC1"/>
    <w:rsid w:val="2048BC44"/>
    <w:rsid w:val="20EF12DA"/>
    <w:rsid w:val="21BD116E"/>
    <w:rsid w:val="21FB8650"/>
    <w:rsid w:val="2251B816"/>
    <w:rsid w:val="2282743E"/>
    <w:rsid w:val="237725D7"/>
    <w:rsid w:val="23BCC515"/>
    <w:rsid w:val="23D73F47"/>
    <w:rsid w:val="23EFD7E3"/>
    <w:rsid w:val="24601102"/>
    <w:rsid w:val="24B0B680"/>
    <w:rsid w:val="24BA42D5"/>
    <w:rsid w:val="24D2EFC0"/>
    <w:rsid w:val="255BA7FB"/>
    <w:rsid w:val="256CAC46"/>
    <w:rsid w:val="258C3805"/>
    <w:rsid w:val="25F7DB39"/>
    <w:rsid w:val="265A20DD"/>
    <w:rsid w:val="276D63FC"/>
    <w:rsid w:val="2802A2FC"/>
    <w:rsid w:val="2808337C"/>
    <w:rsid w:val="2813DDD3"/>
    <w:rsid w:val="286DBDFF"/>
    <w:rsid w:val="290F5BA3"/>
    <w:rsid w:val="2929B6F1"/>
    <w:rsid w:val="296E6938"/>
    <w:rsid w:val="2977B324"/>
    <w:rsid w:val="29A65F3B"/>
    <w:rsid w:val="2A4A6034"/>
    <w:rsid w:val="2A702549"/>
    <w:rsid w:val="2A94DC5B"/>
    <w:rsid w:val="2AF81814"/>
    <w:rsid w:val="2B23F39C"/>
    <w:rsid w:val="2B389AC7"/>
    <w:rsid w:val="2B425207"/>
    <w:rsid w:val="2B58A813"/>
    <w:rsid w:val="2BC078E9"/>
    <w:rsid w:val="2C22EDCA"/>
    <w:rsid w:val="2C3D331F"/>
    <w:rsid w:val="2CDAA7A6"/>
    <w:rsid w:val="2D380741"/>
    <w:rsid w:val="2D589044"/>
    <w:rsid w:val="2D6F27F0"/>
    <w:rsid w:val="2DCC184C"/>
    <w:rsid w:val="2E57072F"/>
    <w:rsid w:val="2E60A9A9"/>
    <w:rsid w:val="2E71E480"/>
    <w:rsid w:val="2F4CDE3D"/>
    <w:rsid w:val="2F57C6C8"/>
    <w:rsid w:val="2F979341"/>
    <w:rsid w:val="2FC70DB5"/>
    <w:rsid w:val="30F39729"/>
    <w:rsid w:val="3127784B"/>
    <w:rsid w:val="31625EA7"/>
    <w:rsid w:val="3171083F"/>
    <w:rsid w:val="320164E7"/>
    <w:rsid w:val="3229379C"/>
    <w:rsid w:val="327B372E"/>
    <w:rsid w:val="331F7B88"/>
    <w:rsid w:val="336B6E92"/>
    <w:rsid w:val="338E59C8"/>
    <w:rsid w:val="33B380D6"/>
    <w:rsid w:val="33D8FC62"/>
    <w:rsid w:val="33E07812"/>
    <w:rsid w:val="34072703"/>
    <w:rsid w:val="34241C38"/>
    <w:rsid w:val="34C9C88A"/>
    <w:rsid w:val="34E9138A"/>
    <w:rsid w:val="351D43E0"/>
    <w:rsid w:val="35B58552"/>
    <w:rsid w:val="35C8AB4D"/>
    <w:rsid w:val="35FE653C"/>
    <w:rsid w:val="3609194D"/>
    <w:rsid w:val="363F22CC"/>
    <w:rsid w:val="370AD19E"/>
    <w:rsid w:val="37892D97"/>
    <w:rsid w:val="38078BEF"/>
    <w:rsid w:val="380A563F"/>
    <w:rsid w:val="38E6AF9E"/>
    <w:rsid w:val="390C89B9"/>
    <w:rsid w:val="39273CAE"/>
    <w:rsid w:val="39C5D1FE"/>
    <w:rsid w:val="3A511E55"/>
    <w:rsid w:val="3A93DFCF"/>
    <w:rsid w:val="3AC8D7B4"/>
    <w:rsid w:val="3AF7E57A"/>
    <w:rsid w:val="3B06BBBC"/>
    <w:rsid w:val="3B24E0F7"/>
    <w:rsid w:val="3C31B1D5"/>
    <w:rsid w:val="3CCCAC2A"/>
    <w:rsid w:val="3D37935F"/>
    <w:rsid w:val="3D9FD722"/>
    <w:rsid w:val="3DC731A6"/>
    <w:rsid w:val="3DF89378"/>
    <w:rsid w:val="3E4288B6"/>
    <w:rsid w:val="3E9E2EA3"/>
    <w:rsid w:val="3F18777F"/>
    <w:rsid w:val="3FC555B3"/>
    <w:rsid w:val="3FCE10E2"/>
    <w:rsid w:val="3FD48B92"/>
    <w:rsid w:val="4036ADD4"/>
    <w:rsid w:val="408A1102"/>
    <w:rsid w:val="40D0F472"/>
    <w:rsid w:val="41244F2B"/>
    <w:rsid w:val="41263F90"/>
    <w:rsid w:val="425A5B0C"/>
    <w:rsid w:val="42BDB515"/>
    <w:rsid w:val="42C4A6D6"/>
    <w:rsid w:val="433AB3FC"/>
    <w:rsid w:val="433FEFE0"/>
    <w:rsid w:val="4373BADB"/>
    <w:rsid w:val="43E0D4E9"/>
    <w:rsid w:val="44CD45C1"/>
    <w:rsid w:val="44FF3754"/>
    <w:rsid w:val="4510722B"/>
    <w:rsid w:val="452C1830"/>
    <w:rsid w:val="45A0E160"/>
    <w:rsid w:val="45AE3653"/>
    <w:rsid w:val="46B7C6AC"/>
    <w:rsid w:val="46CAACDD"/>
    <w:rsid w:val="47CB96D2"/>
    <w:rsid w:val="47E33F4F"/>
    <w:rsid w:val="47E42AA6"/>
    <w:rsid w:val="482D7F5C"/>
    <w:rsid w:val="48D88222"/>
    <w:rsid w:val="49B0BCFF"/>
    <w:rsid w:val="49BA62A8"/>
    <w:rsid w:val="49C41968"/>
    <w:rsid w:val="49CB5686"/>
    <w:rsid w:val="49F0965B"/>
    <w:rsid w:val="4A2233D7"/>
    <w:rsid w:val="4A941AB0"/>
    <w:rsid w:val="4AB91361"/>
    <w:rsid w:val="4B4EED19"/>
    <w:rsid w:val="4B7931BC"/>
    <w:rsid w:val="4C1022E4"/>
    <w:rsid w:val="4C6E0650"/>
    <w:rsid w:val="4CB0FD22"/>
    <w:rsid w:val="4D56AB66"/>
    <w:rsid w:val="4D691931"/>
    <w:rsid w:val="4D6E8ED2"/>
    <w:rsid w:val="4D92CAE8"/>
    <w:rsid w:val="4DC0A4D8"/>
    <w:rsid w:val="4DC42D13"/>
    <w:rsid w:val="4E51C36C"/>
    <w:rsid w:val="4E839883"/>
    <w:rsid w:val="4E868DDB"/>
    <w:rsid w:val="4E9EC7A9"/>
    <w:rsid w:val="4EF5A4FA"/>
    <w:rsid w:val="4FED93CD"/>
    <w:rsid w:val="50379915"/>
    <w:rsid w:val="503D6063"/>
    <w:rsid w:val="513064E3"/>
    <w:rsid w:val="5150B4E7"/>
    <w:rsid w:val="51D69B3C"/>
    <w:rsid w:val="52663C0B"/>
    <w:rsid w:val="528BF7B8"/>
    <w:rsid w:val="52C98FC9"/>
    <w:rsid w:val="531636FF"/>
    <w:rsid w:val="532108AF"/>
    <w:rsid w:val="5321A893"/>
    <w:rsid w:val="533159F6"/>
    <w:rsid w:val="542C2029"/>
    <w:rsid w:val="547853FC"/>
    <w:rsid w:val="54EC134C"/>
    <w:rsid w:val="54EE4D04"/>
    <w:rsid w:val="54F323CF"/>
    <w:rsid w:val="559C093F"/>
    <w:rsid w:val="55DDB748"/>
    <w:rsid w:val="5605E3B0"/>
    <w:rsid w:val="568139CA"/>
    <w:rsid w:val="56899939"/>
    <w:rsid w:val="568A15D2"/>
    <w:rsid w:val="56919FC0"/>
    <w:rsid w:val="56980322"/>
    <w:rsid w:val="56C26ABC"/>
    <w:rsid w:val="57729DB8"/>
    <w:rsid w:val="57774BCA"/>
    <w:rsid w:val="57AD7D0D"/>
    <w:rsid w:val="587FDAB3"/>
    <w:rsid w:val="591D9A87"/>
    <w:rsid w:val="592B2CE3"/>
    <w:rsid w:val="595F20CB"/>
    <w:rsid w:val="59CB80AF"/>
    <w:rsid w:val="59E17A50"/>
    <w:rsid w:val="59F94862"/>
    <w:rsid w:val="5A1B433E"/>
    <w:rsid w:val="5AD0B146"/>
    <w:rsid w:val="5AE458CE"/>
    <w:rsid w:val="5AEE65A0"/>
    <w:rsid w:val="5B0A6C2F"/>
    <w:rsid w:val="5B2B8BAF"/>
    <w:rsid w:val="5B6B7445"/>
    <w:rsid w:val="5B9A3F8A"/>
    <w:rsid w:val="5BD9ECD6"/>
    <w:rsid w:val="5C004DBC"/>
    <w:rsid w:val="5C16448C"/>
    <w:rsid w:val="5C2BC321"/>
    <w:rsid w:val="5C5E00EE"/>
    <w:rsid w:val="5C70720F"/>
    <w:rsid w:val="5D00F8BA"/>
    <w:rsid w:val="5D0744A6"/>
    <w:rsid w:val="5D7C0355"/>
    <w:rsid w:val="5D872A81"/>
    <w:rsid w:val="5DE1DF3C"/>
    <w:rsid w:val="5DF12968"/>
    <w:rsid w:val="5E5581CF"/>
    <w:rsid w:val="5E996538"/>
    <w:rsid w:val="5EC6C562"/>
    <w:rsid w:val="5F4163C4"/>
    <w:rsid w:val="5F88F627"/>
    <w:rsid w:val="5FE6635A"/>
    <w:rsid w:val="6006AF34"/>
    <w:rsid w:val="603FC64D"/>
    <w:rsid w:val="609FCF7A"/>
    <w:rsid w:val="614AEF32"/>
    <w:rsid w:val="622FB89F"/>
    <w:rsid w:val="639015A9"/>
    <w:rsid w:val="63F10750"/>
    <w:rsid w:val="6423A1F1"/>
    <w:rsid w:val="644A3179"/>
    <w:rsid w:val="652A97F9"/>
    <w:rsid w:val="65370308"/>
    <w:rsid w:val="65AD088B"/>
    <w:rsid w:val="65C9B959"/>
    <w:rsid w:val="65DBB64A"/>
    <w:rsid w:val="660B6954"/>
    <w:rsid w:val="664D7BA4"/>
    <w:rsid w:val="6689B365"/>
    <w:rsid w:val="6722E59B"/>
    <w:rsid w:val="6748D8EC"/>
    <w:rsid w:val="67A1E9DF"/>
    <w:rsid w:val="682A6B8E"/>
    <w:rsid w:val="682E3ECD"/>
    <w:rsid w:val="689A7BB2"/>
    <w:rsid w:val="69BF6F2D"/>
    <w:rsid w:val="6A0F15E7"/>
    <w:rsid w:val="6A89EB19"/>
    <w:rsid w:val="6AA7990E"/>
    <w:rsid w:val="6ABE2DC2"/>
    <w:rsid w:val="6AC84FCA"/>
    <w:rsid w:val="6B67306E"/>
    <w:rsid w:val="6B88D177"/>
    <w:rsid w:val="6B8C200D"/>
    <w:rsid w:val="6BC3F4DA"/>
    <w:rsid w:val="6C4AF7CE"/>
    <w:rsid w:val="6C82EE3F"/>
    <w:rsid w:val="6C87316E"/>
    <w:rsid w:val="6CC5866D"/>
    <w:rsid w:val="6DE89794"/>
    <w:rsid w:val="6E1BB361"/>
    <w:rsid w:val="6E2FCB20"/>
    <w:rsid w:val="6E741C4F"/>
    <w:rsid w:val="6F35E506"/>
    <w:rsid w:val="6FB71C96"/>
    <w:rsid w:val="6FCB8279"/>
    <w:rsid w:val="7021BA73"/>
    <w:rsid w:val="70427F16"/>
    <w:rsid w:val="706ECD24"/>
    <w:rsid w:val="708B1746"/>
    <w:rsid w:val="70FAE9B0"/>
    <w:rsid w:val="71145306"/>
    <w:rsid w:val="71658B19"/>
    <w:rsid w:val="71D41153"/>
    <w:rsid w:val="720D8F22"/>
    <w:rsid w:val="72CB2E62"/>
    <w:rsid w:val="74359064"/>
    <w:rsid w:val="747F01B3"/>
    <w:rsid w:val="748AF4E5"/>
    <w:rsid w:val="7490E908"/>
    <w:rsid w:val="74CC585F"/>
    <w:rsid w:val="75423E47"/>
    <w:rsid w:val="75AA92DD"/>
    <w:rsid w:val="75B6BF8B"/>
    <w:rsid w:val="75C9D4E1"/>
    <w:rsid w:val="75CB19DB"/>
    <w:rsid w:val="75CBA7C5"/>
    <w:rsid w:val="75E563D6"/>
    <w:rsid w:val="76385FB8"/>
    <w:rsid w:val="764ECA70"/>
    <w:rsid w:val="766B893A"/>
    <w:rsid w:val="77BD1C02"/>
    <w:rsid w:val="784838CA"/>
    <w:rsid w:val="7872909B"/>
    <w:rsid w:val="78A3E316"/>
    <w:rsid w:val="78AD92A4"/>
    <w:rsid w:val="78DBB098"/>
    <w:rsid w:val="78E05C3B"/>
    <w:rsid w:val="795D5DFF"/>
    <w:rsid w:val="7989A88B"/>
    <w:rsid w:val="79A658E1"/>
    <w:rsid w:val="79AF745C"/>
    <w:rsid w:val="79C01129"/>
    <w:rsid w:val="7AF2316E"/>
    <w:rsid w:val="7B0D1C70"/>
    <w:rsid w:val="7B472751"/>
    <w:rsid w:val="7B510734"/>
    <w:rsid w:val="7B615BFA"/>
    <w:rsid w:val="7BA5B475"/>
    <w:rsid w:val="7BB7EACD"/>
    <w:rsid w:val="7BCA4901"/>
    <w:rsid w:val="7C4807AA"/>
    <w:rsid w:val="7C82DE23"/>
    <w:rsid w:val="7CD4BE2B"/>
    <w:rsid w:val="7D68C360"/>
    <w:rsid w:val="7D775439"/>
    <w:rsid w:val="7D7D3356"/>
    <w:rsid w:val="7DB5A4C2"/>
    <w:rsid w:val="7DD13597"/>
    <w:rsid w:val="7E1EAE84"/>
    <w:rsid w:val="7E34744A"/>
    <w:rsid w:val="7E44DFF7"/>
    <w:rsid w:val="7E93824C"/>
    <w:rsid w:val="7EAD9395"/>
    <w:rsid w:val="7F1D3DFC"/>
    <w:rsid w:val="7F2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04C8"/>
  <w15:docId w15:val="{F44CB147-0571-EF4B-9F72-4D0E30F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60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C6464"/>
    <w:p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0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053"/>
  </w:style>
  <w:style w:type="paragraph" w:styleId="Footer">
    <w:name w:val="footer"/>
    <w:basedOn w:val="Normal"/>
    <w:link w:val="FooterChar"/>
    <w:uiPriority w:val="99"/>
    <w:unhideWhenUsed/>
    <w:rsid w:val="00080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053"/>
  </w:style>
  <w:style w:type="paragraph" w:styleId="NormalWeb">
    <w:name w:val="Normal (Web)"/>
    <w:basedOn w:val="Normal"/>
    <w:uiPriority w:val="99"/>
    <w:unhideWhenUsed/>
    <w:rsid w:val="000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F67E0"/>
    <w:pPr>
      <w:numPr>
        <w:numId w:val="15"/>
      </w:numPr>
      <w:tabs>
        <w:tab w:val="left" w:pos="3078"/>
        <w:tab w:val="left" w:pos="8118"/>
      </w:tabs>
      <w:spacing w:after="24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7C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6464"/>
  </w:style>
  <w:style w:type="paragraph" w:customStyle="1" w:styleId="keep-capturesub-title">
    <w:name w:val="keep-capture__sub-title"/>
    <w:basedOn w:val="Normal"/>
    <w:rsid w:val="00057C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606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herosubtitle">
    <w:name w:val="hero__subtitle"/>
    <w:basedOn w:val="Normal"/>
    <w:rsid w:val="00057C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A196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C699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hioemploymentfirst.org/the-journey-a-suite-of-resources/the-journey-webinars" TargetMode="External"/><Relationship Id="rId18" Type="http://schemas.openxmlformats.org/officeDocument/2006/relationships/hyperlink" Target="http://www.ohioemploymentfirst.org/" TargetMode="External"/><Relationship Id="R0bfddeb3480b4cf8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us06web.zoom.us/meeting/register/tZMsdumhrTwtHtXRbcZvUUJKqUV6ro8L7OoU&#8203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ifecoursetool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hioemploymentfirst.org/the-journey-a-suite-of-resources/age-appropriate-transition-assessment-aata-and-adult-life-visioning-toolkit" TargetMode="External"/><Relationship Id="rId20" Type="http://schemas.openxmlformats.org/officeDocument/2006/relationships/hyperlink" Target="https://ocali.org/AAT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ohioemploymentfirst.org/the-journey-a-suite-of-resources/age-appropriate-transition-assessment-aata-and-adult-life-vision-awareness-activity" TargetMode="External"/><Relationship Id="rId23" Type="http://schemas.openxmlformats.org/officeDocument/2006/relationships/hyperlink" Target="mailto:elizabeth_wietmarschen@ocali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elizabeth_wietmarschen@ocal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hioemploymentfirst.org/the-journey-a-suite-of-resources/the-journey-toolkits" TargetMode="External"/><Relationship Id="rId22" Type="http://schemas.openxmlformats.org/officeDocument/2006/relationships/hyperlink" Target="http://www.ohioemploymentfir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1831465204F4DB895A29006AFE8C7" ma:contentTypeVersion="14" ma:contentTypeDescription="Create a new document." ma:contentTypeScope="" ma:versionID="ebd950df451a6d895557673e21316f70">
  <xsd:schema xmlns:xsd="http://www.w3.org/2001/XMLSchema" xmlns:xs="http://www.w3.org/2001/XMLSchema" xmlns:p="http://schemas.microsoft.com/office/2006/metadata/properties" xmlns:ns2="635b3177-b61c-404f-b326-16cfed8d247f" xmlns:ns3="047bb72d-e234-4d44-93a0-25620591dbf7" targetNamespace="http://schemas.microsoft.com/office/2006/metadata/properties" ma:root="true" ma:fieldsID="4c302414088ae26e400bf896f716f0b3" ns2:_="" ns3:_="">
    <xsd:import namespace="635b3177-b61c-404f-b326-16cfed8d247f"/>
    <xsd:import namespace="047bb72d-e234-4d44-93a0-25620591d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3177-b61c-404f-b326-16cfed8d2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b72d-e234-4d44-93a0-25620591d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28c2b3-882a-4b70-8bc4-624270d8ac9d}" ma:internalName="TaxCatchAll" ma:showField="CatchAllData" ma:web="047bb72d-e234-4d44-93a0-25620591d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1DxIUsVugUNM0pG7JQzqAbHew==">AMUW2mWtAT2IxXZfXgs+OVPKyMwxZIGSZoLvwGYw4AVPjCFG4LOz5x3tFN7xIiGl+XUXmsuuPr7xSb7qfNO9SdZAC2rNyB3gpWi8rD9Vrwu51juQnx6hNpM=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bb72d-e234-4d44-93a0-25620591dbf7">
      <UserInfo>
        <DisplayName>Alex Corwin</DisplayName>
        <AccountId>22</AccountId>
        <AccountType/>
      </UserInfo>
      <UserInfo>
        <DisplayName>Starr Dobush</DisplayName>
        <AccountId>16</AccountId>
        <AccountType/>
      </UserInfo>
      <UserInfo>
        <DisplayName>Julie Burkhart</DisplayName>
        <AccountId>23</AccountId>
        <AccountType/>
      </UserInfo>
      <UserInfo>
        <DisplayName>Chris Filler</DisplayName>
        <AccountId>12</AccountId>
        <AccountType/>
      </UserInfo>
      <UserInfo>
        <DisplayName>Elizabeth Wietmarschen</DisplayName>
        <AccountId>648</AccountId>
        <AccountType/>
      </UserInfo>
      <UserInfo>
        <DisplayName>Jenna Allen</DisplayName>
        <AccountId>94</AccountId>
        <AccountType/>
      </UserInfo>
    </SharedWithUsers>
    <TaxCatchAll xmlns="047bb72d-e234-4d44-93a0-25620591dbf7" xsi:nil="true"/>
    <lcf76f155ced4ddcb4097134ff3c332f xmlns="635b3177-b61c-404f-b326-16cfed8d24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8D10A0-CE18-4097-A6DD-23E0B16B4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3177-b61c-404f-b326-16cfed8d247f"/>
    <ds:schemaRef ds:uri="047bb72d-e234-4d44-93a0-25620591d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BC3D-235E-6B40-BF35-62EDD2A9C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A15AD-35F5-43AD-A107-662556453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178DC44-57FE-424D-85E8-A0E92FF62F67}">
  <ds:schemaRefs>
    <ds:schemaRef ds:uri="http://schemas.microsoft.com/office/2006/metadata/properties"/>
    <ds:schemaRef ds:uri="http://schemas.microsoft.com/office/infopath/2007/PartnerControls"/>
    <ds:schemaRef ds:uri="047bb72d-e234-4d44-93a0-25620591dbf7"/>
    <ds:schemaRef ds:uri="635b3177-b61c-404f-b326-16cfed8d2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2342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Journey: Community of Practice</vt:lpstr>
    </vt:vector>
  </TitlesOfParts>
  <Manager/>
  <Company>Lifespan Transition Center</Company>
  <LinksUpToDate>false</LinksUpToDate>
  <CharactersWithSpaces>2670</CharactersWithSpaces>
  <SharedDoc>false</SharedDoc>
  <HyperlinkBase/>
  <HLinks>
    <vt:vector size="54" baseType="variant">
      <vt:variant>
        <vt:i4>536936497</vt:i4>
      </vt:variant>
      <vt:variant>
        <vt:i4>18</vt:i4>
      </vt:variant>
      <vt:variant>
        <vt:i4>0</vt:i4>
      </vt:variant>
      <vt:variant>
        <vt:i4>5</vt:i4>
      </vt:variant>
      <vt:variant>
        <vt:lpwstr>https://us06web.zoom.us/meeting/register/tZMsdumhrTwtHtXRbcZvUUJKqUV6ro8L7OoU​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https://ocali.org/AATA</vt:lpwstr>
      </vt:variant>
      <vt:variant>
        <vt:lpwstr/>
      </vt:variant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https://www.lifecoursetools.com/</vt:lpwstr>
      </vt:variant>
      <vt:variant>
        <vt:lpwstr/>
      </vt:variant>
      <vt:variant>
        <vt:i4>2031632</vt:i4>
      </vt:variant>
      <vt:variant>
        <vt:i4>9</vt:i4>
      </vt:variant>
      <vt:variant>
        <vt:i4>0</vt:i4>
      </vt:variant>
      <vt:variant>
        <vt:i4>5</vt:i4>
      </vt:variant>
      <vt:variant>
        <vt:lpwstr>https://ohioemploymentfirst.org/the-journey-a-suite-of-resources/age-appropriate-transition-assessment-aata-and-adult-life-visioning-toolkit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https://ohioemploymentfirst.org/the-journey-a-suite-of-resources/age-appropriate-transition-assessment-aata-and-adult-life-vision-awareness-activity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https://ohioemploymentfirst.org/the-journey-a-suite-of-resources/the-journey-toolkits</vt:lpwstr>
      </vt:variant>
      <vt:variant>
        <vt:lpwstr/>
      </vt:variant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https://ohioemploymentfirst.org/view.php?nav_id=484</vt:lpwstr>
      </vt:variant>
      <vt:variant>
        <vt:lpwstr/>
      </vt:variant>
      <vt:variant>
        <vt:i4>1703956</vt:i4>
      </vt:variant>
      <vt:variant>
        <vt:i4>3</vt:i4>
      </vt:variant>
      <vt:variant>
        <vt:i4>0</vt:i4>
      </vt:variant>
      <vt:variant>
        <vt:i4>5</vt:i4>
      </vt:variant>
      <vt:variant>
        <vt:lpwstr>mailto:elizabeth_wietmarschen@ocali.org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http://www.ohioemploymentfirst.org/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Journey: Community of Practice</dc:title>
  <dc:subject>Charting the LifeCourse</dc:subject>
  <dc:creator>Elizabeth Wietmarschen</dc:creator>
  <cp:keywords>Transition; Charting; LifeCourse</cp:keywords>
  <dc:description/>
  <cp:lastModifiedBy>Rachel Schultz</cp:lastModifiedBy>
  <cp:revision>3</cp:revision>
  <dcterms:created xsi:type="dcterms:W3CDTF">2024-10-14T16:37:00Z</dcterms:created>
  <dcterms:modified xsi:type="dcterms:W3CDTF">2024-10-14T16:37:00Z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0x010100F3E1831465204F4DB895A29006AFE8C7</vt:lpwstr>
  </property>
  <property fmtid="{D5CDD505-2E9C-101B-9397-08002B2CF9AE}" pid="3" name="Order">
    <vt:i4>3200</vt:i4>
  </property>
  <property fmtid="{D5CDD505-2E9C-101B-9397-08002B2CF9AE}" pid="4" name="MediaServiceImageTags">
    <vt:lpwstr/>
  </property>
</Properties>
</file>