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2F4BD" w14:textId="690FA039" w:rsidR="4F847D58" w:rsidRDefault="4F847D58" w:rsidP="564107F8">
      <w:pPr>
        <w:spacing w:line="259" w:lineRule="auto"/>
        <w:jc w:val="center"/>
        <w:rPr>
          <w:b/>
          <w:bCs/>
          <w:sz w:val="37"/>
          <w:szCs w:val="37"/>
        </w:rPr>
      </w:pPr>
      <w:r w:rsidRPr="564107F8">
        <w:rPr>
          <w:b/>
          <w:bCs/>
          <w:sz w:val="37"/>
          <w:szCs w:val="37"/>
        </w:rPr>
        <w:t xml:space="preserve">The Journey: Gabby’s Story </w:t>
      </w:r>
    </w:p>
    <w:p w14:paraId="48A92CA7" w14:textId="17EE8D8C" w:rsidR="4F847D58" w:rsidRDefault="4F847D58" w:rsidP="564107F8">
      <w:pPr>
        <w:spacing w:line="259" w:lineRule="auto"/>
        <w:jc w:val="center"/>
      </w:pPr>
      <w:r w:rsidRPr="564107F8">
        <w:rPr>
          <w:b/>
          <w:bCs/>
          <w:i/>
          <w:iCs/>
          <w:sz w:val="32"/>
          <w:szCs w:val="32"/>
        </w:rPr>
        <w:t>August 21, 2023</w:t>
      </w:r>
    </w:p>
    <w:p w14:paraId="5B6D026C" w14:textId="57B91D24" w:rsidR="006E291D" w:rsidRDefault="006E291D" w:rsidP="3D9FD722">
      <w:pPr>
        <w:jc w:val="center"/>
        <w:rPr>
          <w:b/>
          <w:bCs/>
          <w:sz w:val="37"/>
          <w:szCs w:val="37"/>
        </w:rPr>
      </w:pPr>
    </w:p>
    <w:p w14:paraId="4E58C81E" w14:textId="7EE538A0" w:rsidR="006E291D" w:rsidRDefault="0021411B" w:rsidP="6689B365">
      <w:pPr>
        <w:jc w:val="center"/>
        <w:rPr>
          <w:b/>
          <w:bCs/>
          <w:sz w:val="37"/>
          <w:szCs w:val="37"/>
        </w:rPr>
      </w:pPr>
      <w:r w:rsidRPr="3D9FD722">
        <w:rPr>
          <w:b/>
          <w:bCs/>
          <w:sz w:val="37"/>
          <w:szCs w:val="37"/>
        </w:rPr>
        <w:t>Resource List</w:t>
      </w:r>
    </w:p>
    <w:p w14:paraId="3F0212DF" w14:textId="77777777" w:rsidR="006E291D" w:rsidRDefault="006E291D" w:rsidP="4C682F39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Theme="minorHAnsi" w:eastAsiaTheme="minorEastAsia" w:hAnsiTheme="minorHAnsi" w:cstheme="minorBidi"/>
        </w:rPr>
      </w:pPr>
    </w:p>
    <w:p w14:paraId="16DAF237" w14:textId="1362AB41" w:rsidR="0021411B" w:rsidRDefault="00917580" w:rsidP="4C682F39">
      <w:pPr>
        <w:numPr>
          <w:ilvl w:val="0"/>
          <w:numId w:val="16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1">
        <w:r w:rsidR="0021411B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The Journey Web</w:t>
        </w:r>
        <w:r w:rsidR="49BA62A8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inars</w:t>
        </w:r>
        <w:r w:rsidR="71B07668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:</w:t>
        </w:r>
      </w:hyperlink>
      <w:r w:rsidR="49BA62A8" w:rsidRPr="4C682F39">
        <w:rPr>
          <w:rFonts w:asciiTheme="minorHAnsi" w:eastAsiaTheme="minorEastAsia" w:hAnsiTheme="minorHAnsi" w:cstheme="minorBidi"/>
          <w:b/>
          <w:bCs/>
        </w:rPr>
        <w:t xml:space="preserve"> </w:t>
      </w:r>
      <w:r w:rsidR="0021411B" w:rsidRPr="4C682F39">
        <w:rPr>
          <w:rFonts w:asciiTheme="minorHAnsi" w:eastAsiaTheme="minorEastAsia" w:hAnsiTheme="minorHAnsi" w:cstheme="minorBidi"/>
        </w:rPr>
        <w:t>A series of brief webinars spotlighting transition planning tools and resources</w:t>
      </w:r>
      <w:r w:rsidR="11444D24" w:rsidRPr="4C682F39">
        <w:rPr>
          <w:rFonts w:asciiTheme="minorHAnsi" w:eastAsiaTheme="minorEastAsia" w:hAnsiTheme="minorHAnsi" w:cstheme="minorBidi"/>
        </w:rPr>
        <w:t xml:space="preserve">. Access videos of </w:t>
      </w:r>
      <w:r w:rsidR="79C01129" w:rsidRPr="4C682F39">
        <w:rPr>
          <w:rFonts w:asciiTheme="minorHAnsi" w:eastAsiaTheme="minorEastAsia" w:hAnsiTheme="minorHAnsi" w:cstheme="minorBidi"/>
        </w:rPr>
        <w:t>previous</w:t>
      </w:r>
      <w:r w:rsidR="11444D24" w:rsidRPr="4C682F39">
        <w:rPr>
          <w:rFonts w:asciiTheme="minorHAnsi" w:eastAsiaTheme="minorEastAsia" w:hAnsiTheme="minorHAnsi" w:cstheme="minorBidi"/>
        </w:rPr>
        <w:t xml:space="preserve"> Journey webinars and registration links for future webinars. </w:t>
      </w:r>
    </w:p>
    <w:p w14:paraId="57A142A4" w14:textId="0655DB1A" w:rsidR="4C682F39" w:rsidRDefault="4C682F39" w:rsidP="4C682F39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</w:p>
    <w:p w14:paraId="6408796E" w14:textId="46134655" w:rsidR="7E241A96" w:rsidRDefault="00917580" w:rsidP="4C682F39">
      <w:pPr>
        <w:numPr>
          <w:ilvl w:val="0"/>
          <w:numId w:val="16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333333"/>
        </w:rPr>
      </w:pPr>
      <w:hyperlink r:id="rId12">
        <w:r w:rsidR="7E241A96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What Works for Work</w:t>
        </w:r>
        <w:r w:rsidR="449FA1D4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:</w:t>
        </w:r>
      </w:hyperlink>
      <w:r w:rsidR="449FA1D4" w:rsidRPr="4C682F39">
        <w:rPr>
          <w:rFonts w:asciiTheme="minorHAnsi" w:eastAsiaTheme="minorEastAsia" w:hAnsiTheme="minorHAnsi" w:cstheme="minorBidi"/>
          <w:color w:val="333333"/>
        </w:rPr>
        <w:t xml:space="preserve">  </w:t>
      </w:r>
      <w:r w:rsidR="48AACF79" w:rsidRPr="4C682F39">
        <w:rPr>
          <w:rFonts w:asciiTheme="minorHAnsi" w:eastAsiaTheme="minorEastAsia" w:hAnsiTheme="minorHAnsi" w:cstheme="minorBidi"/>
          <w:color w:val="333333"/>
        </w:rPr>
        <w:t xml:space="preserve">OCALI, with the support of the Ohio Developmental Disabilities Council, set out to introduce selected </w:t>
      </w:r>
      <w:r w:rsidR="19CCB1D7" w:rsidRPr="4C682F39">
        <w:rPr>
          <w:rFonts w:asciiTheme="minorHAnsi" w:eastAsiaTheme="minorEastAsia" w:hAnsiTheme="minorHAnsi" w:cstheme="minorBidi"/>
          <w:color w:val="333333"/>
        </w:rPr>
        <w:t>evidence-based</w:t>
      </w:r>
      <w:r w:rsidR="48AACF79" w:rsidRPr="4C682F39">
        <w:rPr>
          <w:rFonts w:asciiTheme="minorHAnsi" w:eastAsiaTheme="minorEastAsia" w:hAnsiTheme="minorHAnsi" w:cstheme="minorBidi"/>
          <w:color w:val="333333"/>
        </w:rPr>
        <w:t xml:space="preserve"> practices and how to incorporate these into the academic, </w:t>
      </w:r>
      <w:r w:rsidR="08BF089B" w:rsidRPr="4C682F39">
        <w:rPr>
          <w:rFonts w:asciiTheme="minorHAnsi" w:eastAsiaTheme="minorEastAsia" w:hAnsiTheme="minorHAnsi" w:cstheme="minorBidi"/>
          <w:color w:val="333333"/>
        </w:rPr>
        <w:t>vocational,</w:t>
      </w:r>
      <w:r w:rsidR="48AACF79" w:rsidRPr="4C682F39">
        <w:rPr>
          <w:rFonts w:asciiTheme="minorHAnsi" w:eastAsiaTheme="minorEastAsia" w:hAnsiTheme="minorHAnsi" w:cstheme="minorBidi"/>
          <w:color w:val="333333"/>
        </w:rPr>
        <w:t xml:space="preserve"> and social education and preparation for transition youth.</w:t>
      </w:r>
    </w:p>
    <w:p w14:paraId="110D0EF3" w14:textId="17F22CB6" w:rsidR="4C682F39" w:rsidRDefault="4C682F39" w:rsidP="4C682F39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333333"/>
        </w:rPr>
      </w:pPr>
    </w:p>
    <w:p w14:paraId="48E90ED7" w14:textId="4B3BD79F" w:rsidR="7E241A96" w:rsidRDefault="00917580" w:rsidP="4C682F39">
      <w:pPr>
        <w:numPr>
          <w:ilvl w:val="0"/>
          <w:numId w:val="16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3">
        <w:r w:rsidR="7E241A96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Navigating Agency Support</w:t>
        </w:r>
        <w:r w:rsidR="2D8A5874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:</w:t>
        </w:r>
      </w:hyperlink>
      <w:r w:rsidR="2D8A5874" w:rsidRPr="4C682F39">
        <w:rPr>
          <w:rFonts w:asciiTheme="minorHAnsi" w:eastAsiaTheme="minorEastAsia" w:hAnsiTheme="minorHAnsi" w:cstheme="minorBidi"/>
          <w:color w:val="333333"/>
        </w:rPr>
        <w:t xml:space="preserve">  </w:t>
      </w:r>
      <w:r w:rsidR="2B5F5172" w:rsidRPr="4C682F39">
        <w:rPr>
          <w:rFonts w:asciiTheme="minorHAnsi" w:eastAsiaTheme="minorEastAsia" w:hAnsiTheme="minorHAnsi" w:cstheme="minorBidi"/>
          <w:color w:val="333333"/>
        </w:rPr>
        <w:t xml:space="preserve">Navigating Agency Support provides tips, </w:t>
      </w:r>
      <w:r w:rsidR="11ECDC30" w:rsidRPr="4C682F39">
        <w:rPr>
          <w:rFonts w:asciiTheme="minorHAnsi" w:eastAsiaTheme="minorEastAsia" w:hAnsiTheme="minorHAnsi" w:cstheme="minorBidi"/>
          <w:color w:val="333333"/>
        </w:rPr>
        <w:t>guidance,</w:t>
      </w:r>
      <w:r w:rsidR="2B5F5172" w:rsidRPr="4C682F39">
        <w:rPr>
          <w:rFonts w:asciiTheme="minorHAnsi" w:eastAsiaTheme="minorEastAsia" w:hAnsiTheme="minorHAnsi" w:cstheme="minorBidi"/>
          <w:color w:val="333333"/>
        </w:rPr>
        <w:t xml:space="preserve"> and information about steps to enhance working together as a multi-agency team. </w:t>
      </w:r>
      <w:r w:rsidR="2B255735" w:rsidRPr="4C682F39">
        <w:rPr>
          <w:rFonts w:asciiTheme="minorHAnsi" w:eastAsiaTheme="minorEastAsia" w:hAnsiTheme="minorHAnsi" w:cstheme="minorBidi"/>
          <w:color w:val="333333"/>
        </w:rPr>
        <w:t>These are practices and planning strategies that can help teams collaborate for the individual's benefit.</w:t>
      </w:r>
    </w:p>
    <w:p w14:paraId="7DAA7074" w14:textId="07E9E0FA" w:rsidR="4C682F39" w:rsidRDefault="4C682F39" w:rsidP="4C682F39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</w:p>
    <w:p w14:paraId="6BBDE52D" w14:textId="51D8D443" w:rsidR="7E241A96" w:rsidRDefault="00917580" w:rsidP="4C682F39">
      <w:pPr>
        <w:numPr>
          <w:ilvl w:val="0"/>
          <w:numId w:val="16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333333"/>
        </w:rPr>
      </w:pPr>
      <w:hyperlink r:id="rId14">
        <w:r w:rsidR="7E241A96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Agency Navigation Tool</w:t>
        </w:r>
        <w:r w:rsidR="37106E21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:</w:t>
        </w:r>
      </w:hyperlink>
      <w:r w:rsidR="37106E21" w:rsidRPr="4C682F39">
        <w:rPr>
          <w:rFonts w:asciiTheme="minorHAnsi" w:eastAsiaTheme="minorEastAsia" w:hAnsiTheme="minorHAnsi" w:cstheme="minorBidi"/>
          <w:b/>
          <w:bCs/>
        </w:rPr>
        <w:t xml:space="preserve">  </w:t>
      </w:r>
      <w:r w:rsidR="37106E21" w:rsidRPr="4C682F39">
        <w:rPr>
          <w:rFonts w:asciiTheme="minorHAnsi" w:eastAsiaTheme="minorEastAsia" w:hAnsiTheme="minorHAnsi" w:cstheme="minorBidi"/>
          <w:color w:val="333333"/>
        </w:rPr>
        <w:t xml:space="preserve">This tool provides tips, guidance and information about Ohio agencies that provide employment services. </w:t>
      </w:r>
      <w:r w:rsidR="33094ABB" w:rsidRPr="4C682F39">
        <w:rPr>
          <w:rFonts w:asciiTheme="minorHAnsi" w:eastAsiaTheme="minorEastAsia" w:hAnsiTheme="minorHAnsi" w:cstheme="minorBidi"/>
          <w:color w:val="333333"/>
        </w:rPr>
        <w:t>It includes practices and planning strategies and downloadable documents that can help teams collaborate for the individual's benefit.</w:t>
      </w:r>
    </w:p>
    <w:p w14:paraId="64A1F767" w14:textId="1BBC5CC8" w:rsidR="4C682F39" w:rsidRDefault="4C682F39" w:rsidP="4C682F39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333333"/>
        </w:rPr>
      </w:pPr>
    </w:p>
    <w:p w14:paraId="629C5F0C" w14:textId="62F9328A" w:rsidR="7E241A96" w:rsidRDefault="00917580" w:rsidP="4C682F39">
      <w:pPr>
        <w:numPr>
          <w:ilvl w:val="0"/>
          <w:numId w:val="16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  <w:hyperlink r:id="rId15">
        <w:r w:rsidR="7E241A96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Age Appropriate Transition Assessment</w:t>
        </w:r>
        <w:r w:rsidR="1AF78C71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:</w:t>
        </w:r>
      </w:hyperlink>
      <w:r w:rsidR="1AF78C71" w:rsidRPr="4C682F39">
        <w:rPr>
          <w:rFonts w:asciiTheme="minorHAnsi" w:eastAsiaTheme="minorEastAsia" w:hAnsiTheme="minorHAnsi" w:cstheme="minorBidi"/>
          <w:b/>
          <w:bCs/>
        </w:rPr>
        <w:t xml:space="preserve">  </w:t>
      </w:r>
      <w:r w:rsidR="7E241A96" w:rsidRPr="4C682F39">
        <w:rPr>
          <w:rFonts w:asciiTheme="minorHAnsi" w:eastAsiaTheme="minorEastAsia" w:hAnsiTheme="minorHAnsi" w:cstheme="minorBidi"/>
          <w:b/>
          <w:bCs/>
        </w:rPr>
        <w:t xml:space="preserve"> </w:t>
      </w:r>
      <w:r w:rsidR="2A70B0DC" w:rsidRPr="4C682F39">
        <w:rPr>
          <w:rFonts w:asciiTheme="minorHAnsi" w:eastAsiaTheme="minorEastAsia" w:hAnsiTheme="minorHAnsi" w:cstheme="minorBidi"/>
        </w:rPr>
        <w:t xml:space="preserve">This guide </w:t>
      </w:r>
      <w:r w:rsidR="239667EC" w:rsidRPr="4C682F39">
        <w:rPr>
          <w:rFonts w:asciiTheme="minorHAnsi" w:eastAsiaTheme="minorEastAsia" w:hAnsiTheme="minorHAnsi" w:cstheme="minorBidi"/>
        </w:rPr>
        <w:t>will help you understand the planning process for transition assessment and help the team intentionally plan for assessment</w:t>
      </w:r>
      <w:r w:rsidR="623B4D1D" w:rsidRPr="4C682F39">
        <w:rPr>
          <w:rFonts w:asciiTheme="minorHAnsi" w:eastAsiaTheme="minorEastAsia" w:hAnsiTheme="minorHAnsi" w:cstheme="minorBidi"/>
        </w:rPr>
        <w:t xml:space="preserve"> to help reduce duplication, build on progress, and identify </w:t>
      </w:r>
      <w:r w:rsidR="0E30A145" w:rsidRPr="4C682F39">
        <w:rPr>
          <w:rFonts w:asciiTheme="minorHAnsi" w:eastAsiaTheme="minorEastAsia" w:hAnsiTheme="minorHAnsi" w:cstheme="minorBidi"/>
        </w:rPr>
        <w:t>individualized</w:t>
      </w:r>
      <w:r w:rsidR="623B4D1D" w:rsidRPr="4C682F39">
        <w:rPr>
          <w:rFonts w:asciiTheme="minorHAnsi" w:eastAsiaTheme="minorEastAsia" w:hAnsiTheme="minorHAnsi" w:cstheme="minorBidi"/>
        </w:rPr>
        <w:t xml:space="preserve"> assessments</w:t>
      </w:r>
      <w:r w:rsidR="02F87F88" w:rsidRPr="4C682F39">
        <w:rPr>
          <w:rFonts w:asciiTheme="minorHAnsi" w:eastAsiaTheme="minorEastAsia" w:hAnsiTheme="minorHAnsi" w:cstheme="minorBidi"/>
        </w:rPr>
        <w:t>.</w:t>
      </w:r>
    </w:p>
    <w:p w14:paraId="32BB5828" w14:textId="48B673F1" w:rsidR="4C682F39" w:rsidRDefault="4C682F39" w:rsidP="4C682F39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</w:p>
    <w:p w14:paraId="7B7A4669" w14:textId="7C3B63DA" w:rsidR="26F826FE" w:rsidRDefault="00917580" w:rsidP="4C682F39">
      <w:pPr>
        <w:numPr>
          <w:ilvl w:val="0"/>
          <w:numId w:val="16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333333"/>
        </w:rPr>
      </w:pPr>
      <w:hyperlink r:id="rId16">
        <w:r w:rsidR="7E241A96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Transition to Adulthood Guidelines</w:t>
        </w:r>
        <w:r w:rsidR="7F3879BD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:</w:t>
        </w:r>
      </w:hyperlink>
      <w:r w:rsidR="7F3879BD" w:rsidRPr="4C682F39">
        <w:rPr>
          <w:rFonts w:asciiTheme="minorHAnsi" w:eastAsiaTheme="minorEastAsia" w:hAnsiTheme="minorHAnsi" w:cstheme="minorBidi"/>
          <w:b/>
          <w:bCs/>
        </w:rPr>
        <w:t xml:space="preserve">  </w:t>
      </w:r>
      <w:r w:rsidR="7F3879BD" w:rsidRPr="4C682F39">
        <w:rPr>
          <w:rFonts w:asciiTheme="minorHAnsi" w:eastAsiaTheme="minorEastAsia" w:hAnsiTheme="minorHAnsi" w:cstheme="minorBidi"/>
          <w:color w:val="333333"/>
        </w:rPr>
        <w:t xml:space="preserve">The OCALI </w:t>
      </w:r>
      <w:r w:rsidR="31946449" w:rsidRPr="4C682F39">
        <w:rPr>
          <w:rFonts w:asciiTheme="minorHAnsi" w:eastAsiaTheme="minorEastAsia" w:hAnsiTheme="minorHAnsi" w:cstheme="minorBidi"/>
          <w:color w:val="333333"/>
        </w:rPr>
        <w:t xml:space="preserve">Transition to Adulthood </w:t>
      </w:r>
      <w:r w:rsidR="7F3879BD" w:rsidRPr="4C682F39">
        <w:rPr>
          <w:rFonts w:asciiTheme="minorHAnsi" w:eastAsiaTheme="minorEastAsia" w:hAnsiTheme="minorHAnsi" w:cstheme="minorBidi"/>
          <w:color w:val="333333"/>
        </w:rPr>
        <w:t xml:space="preserve">Guidelines will help the user understand challenges and raise awareness </w:t>
      </w:r>
      <w:r w:rsidR="366A1AB2" w:rsidRPr="4C682F39">
        <w:rPr>
          <w:rFonts w:asciiTheme="minorHAnsi" w:eastAsiaTheme="minorEastAsia" w:hAnsiTheme="minorHAnsi" w:cstheme="minorBidi"/>
          <w:color w:val="333333"/>
        </w:rPr>
        <w:t xml:space="preserve">to </w:t>
      </w:r>
      <w:r w:rsidR="7F3879BD" w:rsidRPr="4C682F39">
        <w:rPr>
          <w:rFonts w:asciiTheme="minorHAnsi" w:eastAsiaTheme="minorEastAsia" w:hAnsiTheme="minorHAnsi" w:cstheme="minorBidi"/>
          <w:color w:val="333333"/>
        </w:rPr>
        <w:t xml:space="preserve">important </w:t>
      </w:r>
      <w:r w:rsidR="06DE2AE2" w:rsidRPr="4C682F39">
        <w:rPr>
          <w:rFonts w:asciiTheme="minorHAnsi" w:eastAsiaTheme="minorEastAsia" w:hAnsiTheme="minorHAnsi" w:cstheme="minorBidi"/>
          <w:color w:val="333333"/>
        </w:rPr>
        <w:t>topics/areas as you prepare for transition to adulthood.</w:t>
      </w:r>
    </w:p>
    <w:p w14:paraId="6A883977" w14:textId="12231ED1" w:rsidR="26F826FE" w:rsidRDefault="26F826FE" w:rsidP="4C682F39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</w:p>
    <w:p w14:paraId="7B439AE0" w14:textId="3E12D3B5" w:rsidR="3D9FD722" w:rsidRDefault="00917580" w:rsidP="4C682F39">
      <w:pPr>
        <w:pStyle w:val="ListParagraph"/>
        <w:numPr>
          <w:ilvl w:val="0"/>
          <w:numId w:val="16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  <w:hyperlink r:id="rId17">
        <w:r w:rsidR="63543604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Take Our Survey</w:t>
        </w:r>
        <w:r w:rsidR="76531D90" w:rsidRPr="4C682F39">
          <w:rPr>
            <w:rStyle w:val="Hyperlink"/>
            <w:rFonts w:asciiTheme="minorHAnsi" w:eastAsiaTheme="minorEastAsia" w:hAnsiTheme="minorHAnsi" w:cstheme="minorBidi"/>
            <w:b/>
            <w:bCs/>
          </w:rPr>
          <w:t>:</w:t>
        </w:r>
      </w:hyperlink>
      <w:r w:rsidR="76531D90" w:rsidRPr="4C682F39">
        <w:rPr>
          <w:rFonts w:asciiTheme="minorHAnsi" w:eastAsiaTheme="minorEastAsia" w:hAnsiTheme="minorHAnsi" w:cstheme="minorBidi"/>
        </w:rPr>
        <w:t xml:space="preserve">  Take this quick survey to provide feedback on today’s </w:t>
      </w:r>
      <w:bookmarkStart w:id="0" w:name="_Int_ZQiXkRtT"/>
      <w:r w:rsidR="76531D90" w:rsidRPr="4C682F39">
        <w:rPr>
          <w:rFonts w:asciiTheme="minorHAnsi" w:eastAsiaTheme="minorEastAsia" w:hAnsiTheme="minorHAnsi" w:cstheme="minorBidi"/>
        </w:rPr>
        <w:t>webinar</w:t>
      </w:r>
      <w:bookmarkEnd w:id="0"/>
      <w:r w:rsidR="76531D90" w:rsidRPr="4C682F39">
        <w:rPr>
          <w:rFonts w:asciiTheme="minorHAnsi" w:eastAsiaTheme="minorEastAsia" w:hAnsiTheme="minorHAnsi" w:cstheme="minorBidi"/>
        </w:rPr>
        <w:t>.</w:t>
      </w:r>
    </w:p>
    <w:p w14:paraId="6747C2C8" w14:textId="07EFD71B" w:rsidR="063DE533" w:rsidRDefault="063DE533" w:rsidP="4C682F39">
      <w:pPr>
        <w:tabs>
          <w:tab w:val="left" w:pos="3078"/>
          <w:tab w:val="left" w:pos="8118"/>
        </w:tabs>
      </w:pPr>
    </w:p>
    <w:p w14:paraId="365A4D28" w14:textId="0DB3F3BD" w:rsidR="1CE26603" w:rsidRDefault="1CE26603" w:rsidP="4C682F39">
      <w:pPr>
        <w:numPr>
          <w:ilvl w:val="0"/>
          <w:numId w:val="16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4C682F39">
        <w:rPr>
          <w:rFonts w:asciiTheme="minorHAnsi" w:eastAsiaTheme="minorEastAsia" w:hAnsiTheme="minorHAnsi" w:cstheme="minorBidi"/>
          <w:b/>
          <w:bCs/>
        </w:rPr>
        <w:t xml:space="preserve">Upcoming </w:t>
      </w:r>
      <w:r w:rsidRPr="4C682F39">
        <w:rPr>
          <w:rFonts w:asciiTheme="minorHAnsi" w:eastAsiaTheme="minorEastAsia" w:hAnsiTheme="minorHAnsi" w:cstheme="minorBidi"/>
          <w:b/>
          <w:bCs/>
          <w:i/>
          <w:iCs/>
        </w:rPr>
        <w:t xml:space="preserve">Journey </w:t>
      </w:r>
      <w:bookmarkStart w:id="1" w:name="_Int_xgnwDaGw"/>
      <w:r w:rsidRPr="4C682F39">
        <w:rPr>
          <w:rFonts w:asciiTheme="minorHAnsi" w:eastAsiaTheme="minorEastAsia" w:hAnsiTheme="minorHAnsi" w:cstheme="minorBidi"/>
          <w:b/>
          <w:bCs/>
        </w:rPr>
        <w:t>webinar</w:t>
      </w:r>
      <w:bookmarkEnd w:id="1"/>
    </w:p>
    <w:p w14:paraId="0667FC69" w14:textId="16C0F2E6" w:rsidR="1CE26603" w:rsidRDefault="24EACBEB" w:rsidP="26F826FE">
      <w:pPr>
        <w:numPr>
          <w:ilvl w:val="1"/>
          <w:numId w:val="16"/>
        </w:numPr>
        <w:rPr>
          <w:color w:val="000000" w:themeColor="text1"/>
        </w:rPr>
      </w:pPr>
      <w:r w:rsidRPr="26F826FE">
        <w:rPr>
          <w:rFonts w:asciiTheme="minorHAnsi" w:eastAsiaTheme="minorEastAsia" w:hAnsiTheme="minorHAnsi" w:cstheme="minorBidi"/>
          <w:b/>
          <w:bCs/>
        </w:rPr>
        <w:t>September 18, 2023</w:t>
      </w:r>
    </w:p>
    <w:p w14:paraId="43200ADE" w14:textId="27E9D20D" w:rsidR="1CE26603" w:rsidRDefault="24EACBEB" w:rsidP="26F826FE">
      <w:pPr>
        <w:numPr>
          <w:ilvl w:val="1"/>
          <w:numId w:val="16"/>
        </w:numPr>
        <w:rPr>
          <w:color w:val="000000" w:themeColor="text1"/>
        </w:rPr>
      </w:pPr>
      <w:r w:rsidRPr="26F826FE">
        <w:rPr>
          <w:color w:val="212121"/>
        </w:rPr>
        <w:t>Adult Literacy Ohio: Empowering Adults with Developmental Disabilities through Literacy</w:t>
      </w:r>
    </w:p>
    <w:p w14:paraId="60814DB7" w14:textId="1F587669" w:rsidR="24EACBEB" w:rsidRDefault="24EACBEB" w:rsidP="26F826FE">
      <w:pPr>
        <w:numPr>
          <w:ilvl w:val="1"/>
          <w:numId w:val="16"/>
        </w:numPr>
        <w:rPr>
          <w:color w:val="212121"/>
        </w:rPr>
      </w:pPr>
      <w:r w:rsidRPr="26F826FE">
        <w:rPr>
          <w:b/>
          <w:bCs/>
          <w:color w:val="212121"/>
        </w:rPr>
        <w:t xml:space="preserve">Presented by: </w:t>
      </w:r>
      <w:r w:rsidRPr="26F826FE">
        <w:rPr>
          <w:color w:val="212121"/>
        </w:rPr>
        <w:t>Jake Dymek, Adult Literacy Ohio Learner; Rachel Heiber, Program Manager of Adult Literacy Ohio; Melinda Prickett, Vice President of Developmental Disability Services</w:t>
      </w:r>
    </w:p>
    <w:p w14:paraId="4F581253" w14:textId="32C74FE3" w:rsidR="1CE26603" w:rsidRDefault="00917580" w:rsidP="26F826FE">
      <w:pPr>
        <w:numPr>
          <w:ilvl w:val="1"/>
          <w:numId w:val="16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hyperlink r:id="rId18">
        <w:r w:rsidR="1CE26603" w:rsidRPr="26F826FE">
          <w:rPr>
            <w:rStyle w:val="Hyperlink"/>
            <w:rFonts w:asciiTheme="minorHAnsi" w:eastAsiaTheme="minorEastAsia" w:hAnsiTheme="minorHAnsi" w:cstheme="minorBidi"/>
            <w:b/>
            <w:bCs/>
          </w:rPr>
          <w:t>Re</w:t>
        </w:r>
        <w:r w:rsidR="2A0A9049" w:rsidRPr="26F826FE">
          <w:rPr>
            <w:rStyle w:val="Hyperlink"/>
            <w:rFonts w:asciiTheme="minorHAnsi" w:eastAsiaTheme="minorEastAsia" w:hAnsiTheme="minorHAnsi" w:cstheme="minorBidi"/>
            <w:b/>
            <w:bCs/>
          </w:rPr>
          <w:t>gister Here</w:t>
        </w:r>
      </w:hyperlink>
    </w:p>
    <w:p w14:paraId="38290ECF" w14:textId="564020CD" w:rsidR="153CA26A" w:rsidRDefault="153CA26A" w:rsidP="1CE26603">
      <w:pPr>
        <w:ind w:left="90"/>
        <w:rPr>
          <w:rFonts w:asciiTheme="minorHAnsi" w:eastAsiaTheme="minorEastAsia" w:hAnsiTheme="minorHAnsi" w:cstheme="minorBidi"/>
          <w:b/>
          <w:bCs/>
        </w:rPr>
      </w:pPr>
      <w:r>
        <w:br/>
      </w:r>
    </w:p>
    <w:p w14:paraId="13DE93D0" w14:textId="686FF919" w:rsidR="5C5E00EE" w:rsidRDefault="5C5E00EE" w:rsidP="1CE26603">
      <w:pPr>
        <w:rPr>
          <w:rFonts w:asciiTheme="minorHAnsi" w:eastAsiaTheme="minorEastAsia" w:hAnsiTheme="minorHAnsi" w:cstheme="minorBidi"/>
          <w:sz w:val="21"/>
          <w:szCs w:val="21"/>
        </w:rPr>
      </w:pPr>
    </w:p>
    <w:p w14:paraId="422E742B" w14:textId="2C1C8761" w:rsidR="5C5E00EE" w:rsidRDefault="5C5E00EE" w:rsidP="1CE26603">
      <w:pPr>
        <w:rPr>
          <w:rFonts w:asciiTheme="minorHAnsi" w:eastAsiaTheme="minorEastAsia" w:hAnsiTheme="minorHAnsi" w:cstheme="minorBidi"/>
          <w:sz w:val="21"/>
          <w:szCs w:val="21"/>
        </w:rPr>
      </w:pPr>
    </w:p>
    <w:p w14:paraId="581F531B" w14:textId="77777777" w:rsidR="006E291D" w:rsidRDefault="006E291D" w:rsidP="028D3A2E">
      <w:pPr>
        <w:widowControl w:val="0"/>
        <w:rPr>
          <w:rFonts w:asciiTheme="minorHAnsi" w:eastAsiaTheme="minorEastAsia" w:hAnsiTheme="minorHAnsi" w:cstheme="minorBidi"/>
        </w:rPr>
      </w:pPr>
    </w:p>
    <w:p w14:paraId="3CCDEAEF" w14:textId="595A63CD" w:rsidR="006E291D" w:rsidRDefault="006E291D" w:rsidP="028D3A2E">
      <w:pPr>
        <w:spacing w:before="160"/>
        <w:ind w:left="-720" w:right="-450"/>
        <w:jc w:val="center"/>
        <w:rPr>
          <w:rFonts w:asciiTheme="minorHAnsi" w:eastAsiaTheme="minorEastAsia" w:hAnsiTheme="minorHAnsi" w:cstheme="minorBidi"/>
        </w:rPr>
      </w:pPr>
    </w:p>
    <w:sectPr w:rsidR="006E29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37A48" w14:textId="77777777" w:rsidR="0021411B" w:rsidRDefault="0021411B">
      <w:r>
        <w:separator/>
      </w:r>
    </w:p>
  </w:endnote>
  <w:endnote w:type="continuationSeparator" w:id="0">
    <w:p w14:paraId="331B1AD7" w14:textId="77777777" w:rsidR="0021411B" w:rsidRDefault="0021411B">
      <w:r>
        <w:continuationSeparator/>
      </w:r>
    </w:p>
  </w:endnote>
  <w:endnote w:type="continuationNotice" w:id="1">
    <w:p w14:paraId="5800D78F" w14:textId="77777777" w:rsidR="007E2632" w:rsidRDefault="007E2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19D9" w14:textId="77777777" w:rsidR="00857382" w:rsidRDefault="00857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9ED42" w14:textId="77777777" w:rsidR="006E291D" w:rsidRDefault="00917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 w:rsidR="0021411B"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 w:rsidR="0021411B"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368FE0EF" w14:textId="77777777" w:rsidR="006E291D" w:rsidRDefault="002141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48B4F023" w14:textId="77777777" w:rsidR="006E291D" w:rsidRDefault="0021411B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Questions or clarifications: </w:t>
    </w:r>
  </w:p>
  <w:p w14:paraId="606D5B36" w14:textId="4635D234" w:rsidR="006E291D" w:rsidRDefault="6F16F0A6">
    <w:pPr>
      <w:ind w:left="-270" w:right="-270"/>
      <w:jc w:val="center"/>
      <w:rPr>
        <w:rFonts w:ascii="Avenir" w:eastAsia="Avenir" w:hAnsi="Avenir" w:cs="Avenir"/>
      </w:rPr>
    </w:pPr>
    <w:r w:rsidRPr="6F16F0A6">
      <w:rPr>
        <w:rFonts w:ascii="Avenir" w:eastAsia="Avenir" w:hAnsi="Avenir" w:cs="Avenir"/>
      </w:rPr>
      <w:t>Email Elizabeth Wietmarschen (</w:t>
    </w:r>
    <w:hyperlink r:id="rId2">
      <w:r w:rsidRPr="6F16F0A6">
        <w:rPr>
          <w:rStyle w:val="Hyperlink"/>
          <w:rFonts w:ascii="Avenir" w:eastAsia="Avenir" w:hAnsi="Avenir" w:cs="Avenir"/>
        </w:rPr>
        <w:t>elizabeth_wietmarschen@ocali.org)</w:t>
      </w:r>
    </w:hyperlink>
    <w:r w:rsidRPr="6F16F0A6">
      <w:rPr>
        <w:rFonts w:ascii="Avenir" w:eastAsia="Avenir" w:hAnsi="Avenir" w:cs="Avenir"/>
      </w:rPr>
      <w:t xml:space="preserve"> </w:t>
    </w:r>
  </w:p>
  <w:p w14:paraId="5E51010E" w14:textId="77777777" w:rsidR="006E291D" w:rsidRDefault="006E2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69F72" w14:textId="77777777" w:rsidR="00857382" w:rsidRDefault="00857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C341E" w14:textId="77777777" w:rsidR="0021411B" w:rsidRDefault="0021411B">
      <w:r>
        <w:separator/>
      </w:r>
    </w:p>
  </w:footnote>
  <w:footnote w:type="continuationSeparator" w:id="0">
    <w:p w14:paraId="559018DA" w14:textId="77777777" w:rsidR="0021411B" w:rsidRDefault="0021411B">
      <w:r>
        <w:continuationSeparator/>
      </w:r>
    </w:p>
  </w:footnote>
  <w:footnote w:type="continuationNotice" w:id="1">
    <w:p w14:paraId="13F1CE60" w14:textId="77777777" w:rsidR="007E2632" w:rsidRDefault="007E26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D8BCE" w14:textId="77777777" w:rsidR="00857382" w:rsidRDefault="00857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5F0F" w14:textId="77777777" w:rsidR="006E291D" w:rsidRDefault="0021411B" w:rsidP="6689B365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F2781" wp14:editId="55BFB1BA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25F71F6B" w14:textId="7A28D31C" w:rsidR="5C5E00EE" w:rsidRDefault="5C5E00EE" w:rsidP="3D9FD722">
    <w:pPr>
      <w:spacing w:before="160" w:line="259" w:lineRule="auto"/>
      <w:jc w:val="center"/>
      <w:rPr>
        <w:rFonts w:ascii="Avenir" w:eastAsia="Avenir" w:hAnsi="Avenir" w:cs="Avenir"/>
        <w:b/>
        <w:bCs/>
        <w:sz w:val="25"/>
        <w:szCs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B275D" w14:textId="77777777" w:rsidR="00857382" w:rsidRDefault="0085738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QiXkRtT" int2:invalidationBookmarkName="" int2:hashCode="llbS/j5qYzCVpv" int2:id="HTWpFpt5">
      <int2:state int2:value="Rejected" int2:type="AugLoop_Text_Critique"/>
    </int2:bookmark>
    <int2:bookmark int2:bookmarkName="_Int_xgnwDaGw" int2:invalidationBookmarkName="" int2:hashCode="llbS/j5qYzCVpv" int2:id="x7yvoRo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B4488"/>
    <w:multiLevelType w:val="hybridMultilevel"/>
    <w:tmpl w:val="49DE2312"/>
    <w:lvl w:ilvl="0" w:tplc="ADBE0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AEC1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F5400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CEC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C2B7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1AC7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D8B4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90A3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48D8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85C9"/>
    <w:multiLevelType w:val="hybridMultilevel"/>
    <w:tmpl w:val="9C141C6C"/>
    <w:lvl w:ilvl="0" w:tplc="CDEEB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63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87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C6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6A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E1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46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E5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C4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FBE"/>
    <w:multiLevelType w:val="hybridMultilevel"/>
    <w:tmpl w:val="04D6D2E2"/>
    <w:lvl w:ilvl="0" w:tplc="C9B476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5C1B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1A62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9E9F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D418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D04E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F24F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8C9C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8AE4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3A8A5"/>
    <w:multiLevelType w:val="hybridMultilevel"/>
    <w:tmpl w:val="F7484750"/>
    <w:lvl w:ilvl="0" w:tplc="1F046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A9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68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86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6B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40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02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E7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5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27A2"/>
    <w:multiLevelType w:val="hybridMultilevel"/>
    <w:tmpl w:val="FFFFFFFF"/>
    <w:lvl w:ilvl="0" w:tplc="C7A21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EC08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7072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DA23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047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A0EA9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CE4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4439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5EF6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4089D"/>
    <w:multiLevelType w:val="hybridMultilevel"/>
    <w:tmpl w:val="14D22952"/>
    <w:lvl w:ilvl="0" w:tplc="767CC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54CB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99E97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10F8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F66E1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DA4082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B2D2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8279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82EF2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4BCEB"/>
    <w:multiLevelType w:val="hybridMultilevel"/>
    <w:tmpl w:val="EC841DB6"/>
    <w:lvl w:ilvl="0" w:tplc="1BD884CC">
      <w:start w:val="1"/>
      <w:numFmt w:val="decimal"/>
      <w:lvlText w:val="%1."/>
      <w:lvlJc w:val="left"/>
      <w:pPr>
        <w:ind w:left="360" w:hanging="360"/>
      </w:pPr>
    </w:lvl>
    <w:lvl w:ilvl="1" w:tplc="264EC340">
      <w:start w:val="1"/>
      <w:numFmt w:val="lowerLetter"/>
      <w:lvlText w:val="%2."/>
      <w:lvlJc w:val="left"/>
      <w:pPr>
        <w:ind w:left="1080" w:hanging="360"/>
      </w:pPr>
    </w:lvl>
    <w:lvl w:ilvl="2" w:tplc="F2125912">
      <w:start w:val="1"/>
      <w:numFmt w:val="lowerRoman"/>
      <w:lvlText w:val="%3."/>
      <w:lvlJc w:val="right"/>
      <w:pPr>
        <w:ind w:left="1800" w:hanging="180"/>
      </w:pPr>
    </w:lvl>
    <w:lvl w:ilvl="3" w:tplc="81B6A65E">
      <w:start w:val="1"/>
      <w:numFmt w:val="decimal"/>
      <w:lvlText w:val="%4."/>
      <w:lvlJc w:val="left"/>
      <w:pPr>
        <w:ind w:left="2520" w:hanging="360"/>
      </w:pPr>
    </w:lvl>
    <w:lvl w:ilvl="4" w:tplc="FC726386">
      <w:start w:val="1"/>
      <w:numFmt w:val="lowerLetter"/>
      <w:lvlText w:val="%5."/>
      <w:lvlJc w:val="left"/>
      <w:pPr>
        <w:ind w:left="3240" w:hanging="360"/>
      </w:pPr>
    </w:lvl>
    <w:lvl w:ilvl="5" w:tplc="9C284B7A">
      <w:start w:val="1"/>
      <w:numFmt w:val="lowerRoman"/>
      <w:lvlText w:val="%6."/>
      <w:lvlJc w:val="right"/>
      <w:pPr>
        <w:ind w:left="3960" w:hanging="180"/>
      </w:pPr>
    </w:lvl>
    <w:lvl w:ilvl="6" w:tplc="DBC23EA4">
      <w:start w:val="1"/>
      <w:numFmt w:val="decimal"/>
      <w:lvlText w:val="%7."/>
      <w:lvlJc w:val="left"/>
      <w:pPr>
        <w:ind w:left="4680" w:hanging="360"/>
      </w:pPr>
    </w:lvl>
    <w:lvl w:ilvl="7" w:tplc="7662266E">
      <w:start w:val="1"/>
      <w:numFmt w:val="lowerLetter"/>
      <w:lvlText w:val="%8."/>
      <w:lvlJc w:val="left"/>
      <w:pPr>
        <w:ind w:left="5400" w:hanging="360"/>
      </w:pPr>
    </w:lvl>
    <w:lvl w:ilvl="8" w:tplc="BE48745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4A305"/>
    <w:multiLevelType w:val="hybridMultilevel"/>
    <w:tmpl w:val="50A65AEA"/>
    <w:lvl w:ilvl="0" w:tplc="4FD4D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4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4D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85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CF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65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0D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1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5D9BD"/>
    <w:multiLevelType w:val="hybridMultilevel"/>
    <w:tmpl w:val="C24C732C"/>
    <w:lvl w:ilvl="0" w:tplc="D38E6968">
      <w:start w:val="1"/>
      <w:numFmt w:val="decimal"/>
      <w:lvlText w:val="%1."/>
      <w:lvlJc w:val="left"/>
      <w:pPr>
        <w:ind w:left="360" w:hanging="360"/>
      </w:pPr>
    </w:lvl>
    <w:lvl w:ilvl="1" w:tplc="2B107A24">
      <w:start w:val="1"/>
      <w:numFmt w:val="lowerLetter"/>
      <w:lvlText w:val="%2."/>
      <w:lvlJc w:val="left"/>
      <w:pPr>
        <w:ind w:left="1080" w:hanging="360"/>
      </w:pPr>
    </w:lvl>
    <w:lvl w:ilvl="2" w:tplc="497EF77A">
      <w:start w:val="1"/>
      <w:numFmt w:val="lowerRoman"/>
      <w:lvlText w:val="%3."/>
      <w:lvlJc w:val="right"/>
      <w:pPr>
        <w:ind w:left="1800" w:hanging="180"/>
      </w:pPr>
    </w:lvl>
    <w:lvl w:ilvl="3" w:tplc="A9BAF4EE">
      <w:start w:val="1"/>
      <w:numFmt w:val="decimal"/>
      <w:lvlText w:val="%4."/>
      <w:lvlJc w:val="left"/>
      <w:pPr>
        <w:ind w:left="2520" w:hanging="360"/>
      </w:pPr>
    </w:lvl>
    <w:lvl w:ilvl="4" w:tplc="0576BE98">
      <w:start w:val="1"/>
      <w:numFmt w:val="lowerLetter"/>
      <w:lvlText w:val="%5."/>
      <w:lvlJc w:val="left"/>
      <w:pPr>
        <w:ind w:left="3240" w:hanging="360"/>
      </w:pPr>
    </w:lvl>
    <w:lvl w:ilvl="5" w:tplc="6AB4EDF6">
      <w:start w:val="1"/>
      <w:numFmt w:val="lowerRoman"/>
      <w:lvlText w:val="%6."/>
      <w:lvlJc w:val="right"/>
      <w:pPr>
        <w:ind w:left="3960" w:hanging="180"/>
      </w:pPr>
    </w:lvl>
    <w:lvl w:ilvl="6" w:tplc="BC06DF8C">
      <w:start w:val="1"/>
      <w:numFmt w:val="decimal"/>
      <w:lvlText w:val="%7."/>
      <w:lvlJc w:val="left"/>
      <w:pPr>
        <w:ind w:left="4680" w:hanging="360"/>
      </w:pPr>
    </w:lvl>
    <w:lvl w:ilvl="7" w:tplc="951859F0">
      <w:start w:val="1"/>
      <w:numFmt w:val="lowerLetter"/>
      <w:lvlText w:val="%8."/>
      <w:lvlJc w:val="left"/>
      <w:pPr>
        <w:ind w:left="5400" w:hanging="360"/>
      </w:pPr>
    </w:lvl>
    <w:lvl w:ilvl="8" w:tplc="AC98C37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AE28E"/>
    <w:multiLevelType w:val="hybridMultilevel"/>
    <w:tmpl w:val="3F5C1DB8"/>
    <w:lvl w:ilvl="0" w:tplc="879CC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2E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A9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C3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6E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8E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4F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E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01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64A33"/>
    <w:multiLevelType w:val="hybridMultilevel"/>
    <w:tmpl w:val="1CE24948"/>
    <w:lvl w:ilvl="0" w:tplc="A740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CF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25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E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EC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C8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0F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EC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2DAC"/>
    <w:multiLevelType w:val="hybridMultilevel"/>
    <w:tmpl w:val="9B20A6F4"/>
    <w:lvl w:ilvl="0" w:tplc="6AD4B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CC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62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A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ED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4B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07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E9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69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09B56"/>
    <w:multiLevelType w:val="hybridMultilevel"/>
    <w:tmpl w:val="E27AFCC8"/>
    <w:lvl w:ilvl="0" w:tplc="2592C762">
      <w:start w:val="1"/>
      <w:numFmt w:val="decimal"/>
      <w:lvlText w:val="%1."/>
      <w:lvlJc w:val="left"/>
      <w:pPr>
        <w:ind w:left="360" w:hanging="360"/>
      </w:pPr>
    </w:lvl>
    <w:lvl w:ilvl="1" w:tplc="ADEE355C">
      <w:start w:val="1"/>
      <w:numFmt w:val="lowerLetter"/>
      <w:lvlText w:val="%2."/>
      <w:lvlJc w:val="left"/>
      <w:pPr>
        <w:ind w:left="1080" w:hanging="360"/>
      </w:pPr>
    </w:lvl>
    <w:lvl w:ilvl="2" w:tplc="51B61796">
      <w:start w:val="1"/>
      <w:numFmt w:val="lowerRoman"/>
      <w:lvlText w:val="%3."/>
      <w:lvlJc w:val="right"/>
      <w:pPr>
        <w:ind w:left="1800" w:hanging="180"/>
      </w:pPr>
    </w:lvl>
    <w:lvl w:ilvl="3" w:tplc="3258A018">
      <w:start w:val="1"/>
      <w:numFmt w:val="decimal"/>
      <w:lvlText w:val="%4."/>
      <w:lvlJc w:val="left"/>
      <w:pPr>
        <w:ind w:left="2520" w:hanging="360"/>
      </w:pPr>
    </w:lvl>
    <w:lvl w:ilvl="4" w:tplc="4A284032">
      <w:start w:val="1"/>
      <w:numFmt w:val="lowerLetter"/>
      <w:lvlText w:val="%5."/>
      <w:lvlJc w:val="left"/>
      <w:pPr>
        <w:ind w:left="3240" w:hanging="360"/>
      </w:pPr>
    </w:lvl>
    <w:lvl w:ilvl="5" w:tplc="2952A7F4">
      <w:start w:val="1"/>
      <w:numFmt w:val="lowerRoman"/>
      <w:lvlText w:val="%6."/>
      <w:lvlJc w:val="right"/>
      <w:pPr>
        <w:ind w:left="3960" w:hanging="180"/>
      </w:pPr>
    </w:lvl>
    <w:lvl w:ilvl="6" w:tplc="D14008A4">
      <w:start w:val="1"/>
      <w:numFmt w:val="decimal"/>
      <w:lvlText w:val="%7."/>
      <w:lvlJc w:val="left"/>
      <w:pPr>
        <w:ind w:left="4680" w:hanging="360"/>
      </w:pPr>
    </w:lvl>
    <w:lvl w:ilvl="7" w:tplc="E6249AFE">
      <w:start w:val="1"/>
      <w:numFmt w:val="lowerLetter"/>
      <w:lvlText w:val="%8."/>
      <w:lvlJc w:val="left"/>
      <w:pPr>
        <w:ind w:left="5400" w:hanging="360"/>
      </w:pPr>
    </w:lvl>
    <w:lvl w:ilvl="8" w:tplc="7B0AA32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96AC5"/>
    <w:multiLevelType w:val="hybridMultilevel"/>
    <w:tmpl w:val="BC825674"/>
    <w:lvl w:ilvl="0" w:tplc="315E5198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B7502170">
      <w:start w:val="1"/>
      <w:numFmt w:val="bullet"/>
      <w:lvlText w:val="○"/>
      <w:lvlJc w:val="left"/>
      <w:pPr>
        <w:ind w:left="828" w:hanging="360"/>
      </w:pPr>
      <w:rPr>
        <w:rFonts w:ascii="Symbol" w:hAnsi="Symbol" w:hint="default"/>
      </w:rPr>
    </w:lvl>
    <w:lvl w:ilvl="2" w:tplc="1F242B68">
      <w:start w:val="1"/>
      <w:numFmt w:val="lowerRoman"/>
      <w:lvlText w:val="%3."/>
      <w:lvlJc w:val="right"/>
      <w:pPr>
        <w:ind w:left="1548" w:hanging="180"/>
      </w:pPr>
    </w:lvl>
    <w:lvl w:ilvl="3" w:tplc="9A94A86C">
      <w:start w:val="1"/>
      <w:numFmt w:val="decimal"/>
      <w:lvlText w:val="%4."/>
      <w:lvlJc w:val="left"/>
      <w:pPr>
        <w:ind w:left="2268" w:hanging="360"/>
      </w:pPr>
    </w:lvl>
    <w:lvl w:ilvl="4" w:tplc="C7CC9856">
      <w:start w:val="1"/>
      <w:numFmt w:val="lowerLetter"/>
      <w:lvlText w:val="%5."/>
      <w:lvlJc w:val="left"/>
      <w:pPr>
        <w:ind w:left="2988" w:hanging="360"/>
      </w:pPr>
    </w:lvl>
    <w:lvl w:ilvl="5" w:tplc="86888EDA">
      <w:start w:val="1"/>
      <w:numFmt w:val="lowerRoman"/>
      <w:lvlText w:val="%6."/>
      <w:lvlJc w:val="right"/>
      <w:pPr>
        <w:ind w:left="3708" w:hanging="180"/>
      </w:pPr>
    </w:lvl>
    <w:lvl w:ilvl="6" w:tplc="EB444150">
      <w:start w:val="1"/>
      <w:numFmt w:val="decimal"/>
      <w:lvlText w:val="%7."/>
      <w:lvlJc w:val="left"/>
      <w:pPr>
        <w:ind w:left="4428" w:hanging="360"/>
      </w:pPr>
    </w:lvl>
    <w:lvl w:ilvl="7" w:tplc="1F9038EA">
      <w:start w:val="1"/>
      <w:numFmt w:val="lowerLetter"/>
      <w:lvlText w:val="%8."/>
      <w:lvlJc w:val="left"/>
      <w:pPr>
        <w:ind w:left="5148" w:hanging="360"/>
      </w:pPr>
    </w:lvl>
    <w:lvl w:ilvl="8" w:tplc="DFD8DFA6">
      <w:start w:val="1"/>
      <w:numFmt w:val="lowerRoman"/>
      <w:lvlText w:val="%9."/>
      <w:lvlJc w:val="right"/>
      <w:pPr>
        <w:ind w:left="5868" w:hanging="180"/>
      </w:pPr>
    </w:lvl>
  </w:abstractNum>
  <w:abstractNum w:abstractNumId="14" w15:restartNumberingAfterBreak="0">
    <w:nsid w:val="78D6D8D6"/>
    <w:multiLevelType w:val="hybridMultilevel"/>
    <w:tmpl w:val="5F66601E"/>
    <w:lvl w:ilvl="0" w:tplc="C6C2B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86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CB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22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65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45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8A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BCC7"/>
    <w:multiLevelType w:val="hybridMultilevel"/>
    <w:tmpl w:val="A854095A"/>
    <w:lvl w:ilvl="0" w:tplc="0AEAE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90D4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96A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AC32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BED3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0042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387A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C90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FA39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0907701">
    <w:abstractNumId w:val="4"/>
  </w:num>
  <w:num w:numId="2" w16cid:durableId="977808051">
    <w:abstractNumId w:val="7"/>
  </w:num>
  <w:num w:numId="3" w16cid:durableId="319430250">
    <w:abstractNumId w:val="2"/>
  </w:num>
  <w:num w:numId="4" w16cid:durableId="30038417">
    <w:abstractNumId w:val="1"/>
  </w:num>
  <w:num w:numId="5" w16cid:durableId="2052460908">
    <w:abstractNumId w:val="15"/>
  </w:num>
  <w:num w:numId="6" w16cid:durableId="954212998">
    <w:abstractNumId w:val="0"/>
  </w:num>
  <w:num w:numId="7" w16cid:durableId="1980259127">
    <w:abstractNumId w:val="5"/>
  </w:num>
  <w:num w:numId="8" w16cid:durableId="137306293">
    <w:abstractNumId w:val="10"/>
  </w:num>
  <w:num w:numId="9" w16cid:durableId="266281675">
    <w:abstractNumId w:val="3"/>
  </w:num>
  <w:num w:numId="10" w16cid:durableId="403601221">
    <w:abstractNumId w:val="12"/>
  </w:num>
  <w:num w:numId="11" w16cid:durableId="1626235712">
    <w:abstractNumId w:val="8"/>
  </w:num>
  <w:num w:numId="12" w16cid:durableId="1454984281">
    <w:abstractNumId w:val="6"/>
  </w:num>
  <w:num w:numId="13" w16cid:durableId="872614567">
    <w:abstractNumId w:val="11"/>
  </w:num>
  <w:num w:numId="14" w16cid:durableId="1434208669">
    <w:abstractNumId w:val="9"/>
  </w:num>
  <w:num w:numId="15" w16cid:durableId="1352147992">
    <w:abstractNumId w:val="14"/>
  </w:num>
  <w:num w:numId="16" w16cid:durableId="19808386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1D"/>
    <w:rsid w:val="00032743"/>
    <w:rsid w:val="00113261"/>
    <w:rsid w:val="0021411B"/>
    <w:rsid w:val="00287E2D"/>
    <w:rsid w:val="002E01A1"/>
    <w:rsid w:val="003D6FA2"/>
    <w:rsid w:val="003E2872"/>
    <w:rsid w:val="005F1C6B"/>
    <w:rsid w:val="00646D1F"/>
    <w:rsid w:val="00690CD7"/>
    <w:rsid w:val="006E291D"/>
    <w:rsid w:val="00771D02"/>
    <w:rsid w:val="007A207E"/>
    <w:rsid w:val="007E2632"/>
    <w:rsid w:val="00852C5C"/>
    <w:rsid w:val="00857382"/>
    <w:rsid w:val="00861EAA"/>
    <w:rsid w:val="00917580"/>
    <w:rsid w:val="00AE0F17"/>
    <w:rsid w:val="00AE43D1"/>
    <w:rsid w:val="00B653E4"/>
    <w:rsid w:val="00BC1D5C"/>
    <w:rsid w:val="00BF11E0"/>
    <w:rsid w:val="00D845B1"/>
    <w:rsid w:val="00E8025F"/>
    <w:rsid w:val="00EFCF79"/>
    <w:rsid w:val="00F8102B"/>
    <w:rsid w:val="00FE1DA8"/>
    <w:rsid w:val="014DB519"/>
    <w:rsid w:val="015643B4"/>
    <w:rsid w:val="02476B7A"/>
    <w:rsid w:val="028D3A2E"/>
    <w:rsid w:val="02F87F88"/>
    <w:rsid w:val="035CE133"/>
    <w:rsid w:val="03969A9B"/>
    <w:rsid w:val="041A1497"/>
    <w:rsid w:val="042C44E8"/>
    <w:rsid w:val="04365C16"/>
    <w:rsid w:val="04677E76"/>
    <w:rsid w:val="04A214D2"/>
    <w:rsid w:val="04A711D8"/>
    <w:rsid w:val="04BFE4CE"/>
    <w:rsid w:val="053F39B5"/>
    <w:rsid w:val="058A53A5"/>
    <w:rsid w:val="059159A0"/>
    <w:rsid w:val="05A65E7B"/>
    <w:rsid w:val="05B86E09"/>
    <w:rsid w:val="05FF5C9A"/>
    <w:rsid w:val="0610980D"/>
    <w:rsid w:val="063DE533"/>
    <w:rsid w:val="066851F3"/>
    <w:rsid w:val="06D128FE"/>
    <w:rsid w:val="06DE2AE2"/>
    <w:rsid w:val="06E29875"/>
    <w:rsid w:val="07262406"/>
    <w:rsid w:val="073566C9"/>
    <w:rsid w:val="0744FE90"/>
    <w:rsid w:val="07858977"/>
    <w:rsid w:val="07E0A6F8"/>
    <w:rsid w:val="0811F973"/>
    <w:rsid w:val="08998971"/>
    <w:rsid w:val="08B35408"/>
    <w:rsid w:val="08BF089B"/>
    <w:rsid w:val="08C1F467"/>
    <w:rsid w:val="092159D8"/>
    <w:rsid w:val="09393B3F"/>
    <w:rsid w:val="0951750D"/>
    <w:rsid w:val="096684F8"/>
    <w:rsid w:val="0980A233"/>
    <w:rsid w:val="099D840A"/>
    <w:rsid w:val="09A2876A"/>
    <w:rsid w:val="09B23241"/>
    <w:rsid w:val="0A0B298B"/>
    <w:rsid w:val="0A80DDAB"/>
    <w:rsid w:val="0AED456E"/>
    <w:rsid w:val="0B38FED4"/>
    <w:rsid w:val="0B3BC316"/>
    <w:rsid w:val="0B76EFAB"/>
    <w:rsid w:val="0B875BD9"/>
    <w:rsid w:val="0B9D4062"/>
    <w:rsid w:val="0BB60998"/>
    <w:rsid w:val="0C9138B4"/>
    <w:rsid w:val="0CE49D40"/>
    <w:rsid w:val="0D23AF6D"/>
    <w:rsid w:val="0D2B19C0"/>
    <w:rsid w:val="0D46B473"/>
    <w:rsid w:val="0D48EE6E"/>
    <w:rsid w:val="0E30A145"/>
    <w:rsid w:val="0F661FF8"/>
    <w:rsid w:val="0FA9BDD8"/>
    <w:rsid w:val="102A3279"/>
    <w:rsid w:val="10DBD2E2"/>
    <w:rsid w:val="11444D24"/>
    <w:rsid w:val="11529E0C"/>
    <w:rsid w:val="117007AA"/>
    <w:rsid w:val="11AB804B"/>
    <w:rsid w:val="11D89792"/>
    <w:rsid w:val="11E2322A"/>
    <w:rsid w:val="11ECDC30"/>
    <w:rsid w:val="12D20A7E"/>
    <w:rsid w:val="12F9B4F7"/>
    <w:rsid w:val="13548A99"/>
    <w:rsid w:val="137467F3"/>
    <w:rsid w:val="13B469BF"/>
    <w:rsid w:val="13FBFAD2"/>
    <w:rsid w:val="1411CE2F"/>
    <w:rsid w:val="1455CAD5"/>
    <w:rsid w:val="14D3FA3B"/>
    <w:rsid w:val="14F70FF7"/>
    <w:rsid w:val="1535F081"/>
    <w:rsid w:val="153CA26A"/>
    <w:rsid w:val="156199F0"/>
    <w:rsid w:val="1589D215"/>
    <w:rsid w:val="15BD1993"/>
    <w:rsid w:val="162FF815"/>
    <w:rsid w:val="1780AB64"/>
    <w:rsid w:val="17A537FB"/>
    <w:rsid w:val="17C64CE3"/>
    <w:rsid w:val="180B9AFD"/>
    <w:rsid w:val="18948CA0"/>
    <w:rsid w:val="193636AC"/>
    <w:rsid w:val="198F3984"/>
    <w:rsid w:val="19BE0405"/>
    <w:rsid w:val="19CCB1D7"/>
    <w:rsid w:val="19D5A846"/>
    <w:rsid w:val="19F9C89A"/>
    <w:rsid w:val="1A099CC8"/>
    <w:rsid w:val="1A7864BE"/>
    <w:rsid w:val="1A9910BE"/>
    <w:rsid w:val="1AD76C6A"/>
    <w:rsid w:val="1AF78C71"/>
    <w:rsid w:val="1B241FF4"/>
    <w:rsid w:val="1BCC2D62"/>
    <w:rsid w:val="1CA342CA"/>
    <w:rsid w:val="1CC2318F"/>
    <w:rsid w:val="1CE26603"/>
    <w:rsid w:val="1D49B8FA"/>
    <w:rsid w:val="1D6FEB49"/>
    <w:rsid w:val="1D9F1404"/>
    <w:rsid w:val="1E7FE50E"/>
    <w:rsid w:val="1E84B8B6"/>
    <w:rsid w:val="1EDD0DEB"/>
    <w:rsid w:val="1F03CE24"/>
    <w:rsid w:val="1F1CF681"/>
    <w:rsid w:val="1F847B4E"/>
    <w:rsid w:val="1FCCC9ED"/>
    <w:rsid w:val="1FEF3CC1"/>
    <w:rsid w:val="2048BC44"/>
    <w:rsid w:val="2059B9B1"/>
    <w:rsid w:val="20EF12DA"/>
    <w:rsid w:val="21BD116E"/>
    <w:rsid w:val="21FB8650"/>
    <w:rsid w:val="2251B816"/>
    <w:rsid w:val="2282743E"/>
    <w:rsid w:val="237725D7"/>
    <w:rsid w:val="239667EC"/>
    <w:rsid w:val="23D73F47"/>
    <w:rsid w:val="23EFD7E3"/>
    <w:rsid w:val="24B0B680"/>
    <w:rsid w:val="24D2EFC0"/>
    <w:rsid w:val="24EACBEB"/>
    <w:rsid w:val="255BA7FB"/>
    <w:rsid w:val="256CAC46"/>
    <w:rsid w:val="258C3805"/>
    <w:rsid w:val="25F7DB39"/>
    <w:rsid w:val="265A20DD"/>
    <w:rsid w:val="268DDBEC"/>
    <w:rsid w:val="26F826FE"/>
    <w:rsid w:val="276D63FC"/>
    <w:rsid w:val="27B0456B"/>
    <w:rsid w:val="2802A2FC"/>
    <w:rsid w:val="28094A17"/>
    <w:rsid w:val="2813DDD3"/>
    <w:rsid w:val="286DBDFF"/>
    <w:rsid w:val="290F5BA3"/>
    <w:rsid w:val="2929B6F1"/>
    <w:rsid w:val="296E6938"/>
    <w:rsid w:val="2977B324"/>
    <w:rsid w:val="29A65F3B"/>
    <w:rsid w:val="2A0A9049"/>
    <w:rsid w:val="2A2B931D"/>
    <w:rsid w:val="2A4A6034"/>
    <w:rsid w:val="2A702549"/>
    <w:rsid w:val="2A70B0DC"/>
    <w:rsid w:val="2A94DC5B"/>
    <w:rsid w:val="2B23F39C"/>
    <w:rsid w:val="2B255735"/>
    <w:rsid w:val="2B389AC7"/>
    <w:rsid w:val="2B425207"/>
    <w:rsid w:val="2B58A813"/>
    <w:rsid w:val="2B5F5172"/>
    <w:rsid w:val="2BC078E9"/>
    <w:rsid w:val="2C22EDCA"/>
    <w:rsid w:val="2C33EBAD"/>
    <w:rsid w:val="2C33FA1F"/>
    <w:rsid w:val="2C3D331F"/>
    <w:rsid w:val="2CDAA7A6"/>
    <w:rsid w:val="2CF1A415"/>
    <w:rsid w:val="2D380741"/>
    <w:rsid w:val="2D589044"/>
    <w:rsid w:val="2D6F27F0"/>
    <w:rsid w:val="2D8A5874"/>
    <w:rsid w:val="2DCC184C"/>
    <w:rsid w:val="2E57072F"/>
    <w:rsid w:val="2E60A9A9"/>
    <w:rsid w:val="2E69433B"/>
    <w:rsid w:val="2E71E480"/>
    <w:rsid w:val="2E8D7476"/>
    <w:rsid w:val="2E98EDD1"/>
    <w:rsid w:val="2F4CDE3D"/>
    <w:rsid w:val="2F57C6C8"/>
    <w:rsid w:val="2F979341"/>
    <w:rsid w:val="2FC70DB5"/>
    <w:rsid w:val="30F39729"/>
    <w:rsid w:val="3127784B"/>
    <w:rsid w:val="31625EA7"/>
    <w:rsid w:val="31946449"/>
    <w:rsid w:val="31B254BC"/>
    <w:rsid w:val="320164E7"/>
    <w:rsid w:val="3229379C"/>
    <w:rsid w:val="327B372E"/>
    <w:rsid w:val="33094ABB"/>
    <w:rsid w:val="331F7B88"/>
    <w:rsid w:val="336B6E92"/>
    <w:rsid w:val="338E59C8"/>
    <w:rsid w:val="33B380D6"/>
    <w:rsid w:val="33D8FC62"/>
    <w:rsid w:val="33E07812"/>
    <w:rsid w:val="34072703"/>
    <w:rsid w:val="34241C38"/>
    <w:rsid w:val="34C9C88A"/>
    <w:rsid w:val="34E9138A"/>
    <w:rsid w:val="351D43E0"/>
    <w:rsid w:val="35B58552"/>
    <w:rsid w:val="35C8AB4D"/>
    <w:rsid w:val="35F1750C"/>
    <w:rsid w:val="35FE653C"/>
    <w:rsid w:val="3609194D"/>
    <w:rsid w:val="363F22CC"/>
    <w:rsid w:val="366A1AB2"/>
    <w:rsid w:val="370AD19E"/>
    <w:rsid w:val="37106E21"/>
    <w:rsid w:val="37245014"/>
    <w:rsid w:val="37892D97"/>
    <w:rsid w:val="38078BEF"/>
    <w:rsid w:val="380A563F"/>
    <w:rsid w:val="38E6AF9E"/>
    <w:rsid w:val="390C89B9"/>
    <w:rsid w:val="39273CAE"/>
    <w:rsid w:val="39C5D1FE"/>
    <w:rsid w:val="3A511E55"/>
    <w:rsid w:val="3A93DFCF"/>
    <w:rsid w:val="3AC8D7B4"/>
    <w:rsid w:val="3AF7E57A"/>
    <w:rsid w:val="3B06BBBC"/>
    <w:rsid w:val="3B24E0F7"/>
    <w:rsid w:val="3C31B1D5"/>
    <w:rsid w:val="3C520B6F"/>
    <w:rsid w:val="3CCCAC2A"/>
    <w:rsid w:val="3D37935F"/>
    <w:rsid w:val="3D9FD722"/>
    <w:rsid w:val="3DC731A6"/>
    <w:rsid w:val="3DF89378"/>
    <w:rsid w:val="3E4288B6"/>
    <w:rsid w:val="3E9E2EA3"/>
    <w:rsid w:val="3F0CF2FF"/>
    <w:rsid w:val="3F18777F"/>
    <w:rsid w:val="3FC555B3"/>
    <w:rsid w:val="3FCE10E2"/>
    <w:rsid w:val="3FD48B92"/>
    <w:rsid w:val="4036ADD4"/>
    <w:rsid w:val="408A1102"/>
    <w:rsid w:val="40D0F472"/>
    <w:rsid w:val="41244F2B"/>
    <w:rsid w:val="41263F90"/>
    <w:rsid w:val="425A5B0C"/>
    <w:rsid w:val="42B41906"/>
    <w:rsid w:val="42BDB515"/>
    <w:rsid w:val="42C4A6D6"/>
    <w:rsid w:val="433AB3FC"/>
    <w:rsid w:val="433FEFE0"/>
    <w:rsid w:val="4373BADB"/>
    <w:rsid w:val="43E0D4E9"/>
    <w:rsid w:val="449FA1D4"/>
    <w:rsid w:val="44C333C3"/>
    <w:rsid w:val="44CD45C1"/>
    <w:rsid w:val="44FF3754"/>
    <w:rsid w:val="4510722B"/>
    <w:rsid w:val="452C1830"/>
    <w:rsid w:val="45A0E160"/>
    <w:rsid w:val="45AE3653"/>
    <w:rsid w:val="46B7C6AC"/>
    <w:rsid w:val="478A40DA"/>
    <w:rsid w:val="47CB96D2"/>
    <w:rsid w:val="47E42AA6"/>
    <w:rsid w:val="482D7F5C"/>
    <w:rsid w:val="48972C2A"/>
    <w:rsid w:val="48AACF79"/>
    <w:rsid w:val="48D88222"/>
    <w:rsid w:val="49B0BCFF"/>
    <w:rsid w:val="49BA62A8"/>
    <w:rsid w:val="49C41968"/>
    <w:rsid w:val="49CB5686"/>
    <w:rsid w:val="49F0965B"/>
    <w:rsid w:val="4A2233D7"/>
    <w:rsid w:val="4A941AB0"/>
    <w:rsid w:val="4AB91361"/>
    <w:rsid w:val="4B4EED19"/>
    <w:rsid w:val="4B7931BC"/>
    <w:rsid w:val="4C1022E4"/>
    <w:rsid w:val="4C682F39"/>
    <w:rsid w:val="4C6E0650"/>
    <w:rsid w:val="4CB0FD22"/>
    <w:rsid w:val="4D56AB66"/>
    <w:rsid w:val="4D691931"/>
    <w:rsid w:val="4D6E8ED2"/>
    <w:rsid w:val="4D92CAE8"/>
    <w:rsid w:val="4DC0A4D8"/>
    <w:rsid w:val="4DC42D13"/>
    <w:rsid w:val="4E51C36C"/>
    <w:rsid w:val="4E839883"/>
    <w:rsid w:val="4E868DDB"/>
    <w:rsid w:val="4E9EC7A9"/>
    <w:rsid w:val="4EF5A4FA"/>
    <w:rsid w:val="4F847D58"/>
    <w:rsid w:val="4FED93CD"/>
    <w:rsid w:val="50379915"/>
    <w:rsid w:val="503D6063"/>
    <w:rsid w:val="5150B4E7"/>
    <w:rsid w:val="51D69B3C"/>
    <w:rsid w:val="52663C0B"/>
    <w:rsid w:val="528BF7B8"/>
    <w:rsid w:val="52C98FC9"/>
    <w:rsid w:val="531636FF"/>
    <w:rsid w:val="532108AF"/>
    <w:rsid w:val="5321A893"/>
    <w:rsid w:val="53823EC1"/>
    <w:rsid w:val="53A89F08"/>
    <w:rsid w:val="542C2029"/>
    <w:rsid w:val="54702189"/>
    <w:rsid w:val="547853FC"/>
    <w:rsid w:val="54EC134C"/>
    <w:rsid w:val="54EE4D04"/>
    <w:rsid w:val="54F323CF"/>
    <w:rsid w:val="55DDB748"/>
    <w:rsid w:val="5605E3B0"/>
    <w:rsid w:val="564107F8"/>
    <w:rsid w:val="568139CA"/>
    <w:rsid w:val="568A15D2"/>
    <w:rsid w:val="56919FC0"/>
    <w:rsid w:val="56980322"/>
    <w:rsid w:val="56C26ABC"/>
    <w:rsid w:val="57729DB8"/>
    <w:rsid w:val="57774BCA"/>
    <w:rsid w:val="57A8522A"/>
    <w:rsid w:val="57AD7D0D"/>
    <w:rsid w:val="587FDAB3"/>
    <w:rsid w:val="591C3AA0"/>
    <w:rsid w:val="591D9A87"/>
    <w:rsid w:val="592B2CE3"/>
    <w:rsid w:val="595F20CB"/>
    <w:rsid w:val="59CB80AF"/>
    <w:rsid w:val="59E17A50"/>
    <w:rsid w:val="59F94862"/>
    <w:rsid w:val="5A1B433E"/>
    <w:rsid w:val="5AD0B146"/>
    <w:rsid w:val="5AE458CE"/>
    <w:rsid w:val="5AEE65A0"/>
    <w:rsid w:val="5B0A6C2F"/>
    <w:rsid w:val="5B2B8BAF"/>
    <w:rsid w:val="5B6B7445"/>
    <w:rsid w:val="5B9A3F8A"/>
    <w:rsid w:val="5C004DBC"/>
    <w:rsid w:val="5C16448C"/>
    <w:rsid w:val="5C2BC321"/>
    <w:rsid w:val="5C5E00EE"/>
    <w:rsid w:val="5C70720F"/>
    <w:rsid w:val="5D00F8BA"/>
    <w:rsid w:val="5D0744A6"/>
    <w:rsid w:val="5D3DEB37"/>
    <w:rsid w:val="5D58ED99"/>
    <w:rsid w:val="5D7C0355"/>
    <w:rsid w:val="5D872A81"/>
    <w:rsid w:val="5DE1DF3C"/>
    <w:rsid w:val="5DF12968"/>
    <w:rsid w:val="5E5581CF"/>
    <w:rsid w:val="5E996538"/>
    <w:rsid w:val="5EC6C562"/>
    <w:rsid w:val="5F4163C4"/>
    <w:rsid w:val="5F88F627"/>
    <w:rsid w:val="5FE6635A"/>
    <w:rsid w:val="6006AF34"/>
    <w:rsid w:val="603FC64D"/>
    <w:rsid w:val="609FCF7A"/>
    <w:rsid w:val="614AEF32"/>
    <w:rsid w:val="622FB89F"/>
    <w:rsid w:val="623B4D1D"/>
    <w:rsid w:val="63543604"/>
    <w:rsid w:val="639015A9"/>
    <w:rsid w:val="63F10750"/>
    <w:rsid w:val="6423A1F1"/>
    <w:rsid w:val="644A3179"/>
    <w:rsid w:val="652A97F9"/>
    <w:rsid w:val="65370308"/>
    <w:rsid w:val="65AD088B"/>
    <w:rsid w:val="65DBB64A"/>
    <w:rsid w:val="660B6954"/>
    <w:rsid w:val="664D7BA4"/>
    <w:rsid w:val="6689B365"/>
    <w:rsid w:val="6722E59B"/>
    <w:rsid w:val="6748D8EC"/>
    <w:rsid w:val="67A1E9DF"/>
    <w:rsid w:val="682A6B8E"/>
    <w:rsid w:val="6850FD48"/>
    <w:rsid w:val="69BF6F2D"/>
    <w:rsid w:val="6A0F15E7"/>
    <w:rsid w:val="6A89EB19"/>
    <w:rsid w:val="6AA7990E"/>
    <w:rsid w:val="6ABE2DC2"/>
    <w:rsid w:val="6AC84FCA"/>
    <w:rsid w:val="6B479988"/>
    <w:rsid w:val="6B67306E"/>
    <w:rsid w:val="6B88D177"/>
    <w:rsid w:val="6B8C200D"/>
    <w:rsid w:val="6BC3F4DA"/>
    <w:rsid w:val="6C4AF7CE"/>
    <w:rsid w:val="6C87316E"/>
    <w:rsid w:val="6C8835D5"/>
    <w:rsid w:val="6CC5866D"/>
    <w:rsid w:val="6DE89794"/>
    <w:rsid w:val="6E1BB361"/>
    <w:rsid w:val="6E2FCB20"/>
    <w:rsid w:val="6E741C4F"/>
    <w:rsid w:val="6F16F0A6"/>
    <w:rsid w:val="6F35E506"/>
    <w:rsid w:val="6FB71C96"/>
    <w:rsid w:val="6FCB8279"/>
    <w:rsid w:val="6FE57C5A"/>
    <w:rsid w:val="7021BA73"/>
    <w:rsid w:val="70427F16"/>
    <w:rsid w:val="706ECD24"/>
    <w:rsid w:val="708B1746"/>
    <w:rsid w:val="70FAE9B0"/>
    <w:rsid w:val="71658B19"/>
    <w:rsid w:val="71B07668"/>
    <w:rsid w:val="720D8F22"/>
    <w:rsid w:val="72CB2E62"/>
    <w:rsid w:val="74359064"/>
    <w:rsid w:val="747F01B3"/>
    <w:rsid w:val="748AF4E5"/>
    <w:rsid w:val="7490E908"/>
    <w:rsid w:val="74CC585F"/>
    <w:rsid w:val="75423E47"/>
    <w:rsid w:val="75AA92DD"/>
    <w:rsid w:val="75B6BF8B"/>
    <w:rsid w:val="75C9D4E1"/>
    <w:rsid w:val="75CB19DB"/>
    <w:rsid w:val="75CBA7C5"/>
    <w:rsid w:val="76385FB8"/>
    <w:rsid w:val="764789F1"/>
    <w:rsid w:val="764ECA70"/>
    <w:rsid w:val="76531D90"/>
    <w:rsid w:val="766B893A"/>
    <w:rsid w:val="77BD1C02"/>
    <w:rsid w:val="784838CA"/>
    <w:rsid w:val="7872909B"/>
    <w:rsid w:val="78A3E316"/>
    <w:rsid w:val="78AD92A4"/>
    <w:rsid w:val="78DBB098"/>
    <w:rsid w:val="78E05C3B"/>
    <w:rsid w:val="795D5DFF"/>
    <w:rsid w:val="7989A88B"/>
    <w:rsid w:val="79A658E1"/>
    <w:rsid w:val="79AF745C"/>
    <w:rsid w:val="79C01129"/>
    <w:rsid w:val="7AF2316E"/>
    <w:rsid w:val="7AF6B466"/>
    <w:rsid w:val="7B0D1C70"/>
    <w:rsid w:val="7B472751"/>
    <w:rsid w:val="7B510734"/>
    <w:rsid w:val="7B615BFA"/>
    <w:rsid w:val="7BA5B475"/>
    <w:rsid w:val="7BB7EACD"/>
    <w:rsid w:val="7BCA4901"/>
    <w:rsid w:val="7C4807AA"/>
    <w:rsid w:val="7C7DA7AD"/>
    <w:rsid w:val="7C82DE23"/>
    <w:rsid w:val="7CC3FF62"/>
    <w:rsid w:val="7CD4BE2B"/>
    <w:rsid w:val="7D6880FB"/>
    <w:rsid w:val="7D68C360"/>
    <w:rsid w:val="7D775439"/>
    <w:rsid w:val="7D7D3356"/>
    <w:rsid w:val="7DB5A4C2"/>
    <w:rsid w:val="7DD13597"/>
    <w:rsid w:val="7E1EAE84"/>
    <w:rsid w:val="7E241A96"/>
    <w:rsid w:val="7E34744A"/>
    <w:rsid w:val="7E44DFF7"/>
    <w:rsid w:val="7E93824C"/>
    <w:rsid w:val="7EAD9395"/>
    <w:rsid w:val="7F1D3DFC"/>
    <w:rsid w:val="7F290976"/>
    <w:rsid w:val="7F3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D04C8"/>
  <w15:docId w15:val="{82315AAA-443A-4993-BE1D-3D62901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ali.org/project/navigating-agency-support" TargetMode="External"/><Relationship Id="rId18" Type="http://schemas.openxmlformats.org/officeDocument/2006/relationships/hyperlink" Target="https://us06web.zoom.us/webinar/register/WN_hrJkfEY_T8ekYtar09Gg9Q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ocali.org/project/what-works-for-work" TargetMode="External"/><Relationship Id="rId17" Type="http://schemas.openxmlformats.org/officeDocument/2006/relationships/hyperlink" Target="https://www.surveymonkey.com/r/SSJ2RT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cali.org/project/transition_to_adulthood_guidelin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ioemploymentfirst.org/view.php?nav_id=484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ocali.org/project/AATA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hioemploymentfirst.org/up_doc/Agency-Navigation-Tool-09042020.pdf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izabeth_wietmarschen@ocali.org" TargetMode="External"/><Relationship Id="rId1" Type="http://schemas.openxmlformats.org/officeDocument/2006/relationships/hyperlink" Target="http://www.ohioemploymentfir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AMUW2mWtAT2IxXZfXgs+OVPKyMwxZIGSZoLvwGYw4AVPjCFG4LOz5x3tFN7xIiGl+XUXmsuuPr7xSb7qfNO9SdZAC2rNyB3gpWi8rD9Vrwu51juQnx6hNpM=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7" ma:contentTypeDescription="Create a new document." ma:contentTypeScope="" ma:versionID="76d341ac1ff973adf674016f12a72423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8046c23c8df1b69d65929fe726448171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>Alex Corwin</DisplayName>
        <AccountId>22</AccountId>
        <AccountType/>
      </UserInfo>
      <UserInfo>
        <DisplayName>Starr Dobush</DisplayName>
        <AccountId>16</AccountId>
        <AccountType/>
      </UserInfo>
      <UserInfo>
        <DisplayName>Julie Burkhart</DisplayName>
        <AccountId>23</AccountId>
        <AccountType/>
      </UserInfo>
      <UserInfo>
        <DisplayName>Chris Filler</DisplayName>
        <AccountId>12</AccountId>
        <AccountType/>
      </UserInfo>
      <UserInfo>
        <DisplayName>Elizabeth Wietmarschen</DisplayName>
        <AccountId>648</AccountId>
        <AccountType/>
      </UserInfo>
      <UserInfo>
        <DisplayName>Jenna Allen</DisplayName>
        <AccountId>94</AccountId>
        <AccountType/>
      </UserInfo>
    </SharedWithUsers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B8F222-E9F5-422D-A9E1-70DA72164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8DC44-57FE-424D-85E8-A0E92FF62F67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customXml/itemProps4.xml><?xml version="1.0" encoding="utf-8"?>
<ds:datastoreItem xmlns:ds="http://schemas.openxmlformats.org/officeDocument/2006/customXml" ds:itemID="{07CA15AD-35F5-43AD-A107-662556453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4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Dobush</dc:creator>
  <cp:keywords/>
  <cp:lastModifiedBy>Elizabeth Wietmarschen</cp:lastModifiedBy>
  <cp:revision>29</cp:revision>
  <dcterms:created xsi:type="dcterms:W3CDTF">2021-10-20T16:50:00Z</dcterms:created>
  <dcterms:modified xsi:type="dcterms:W3CDTF">2023-08-21T13:32:00Z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