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7A69" w:rsidR="008623B8" w:rsidP="008623B8" w:rsidRDefault="008623B8" w14:paraId="2C04D081" w14:textId="46A8603C">
      <w:pPr>
        <w:widowControl w:val="0"/>
        <w:shd w:val="clear" w:color="auto" w:fill="FFFFFF" w:themeFill="background1"/>
        <w:ind w:left="108"/>
        <w:jc w:val="center"/>
        <w:rPr>
          <w:rFonts w:ascii="Corbel" w:hAnsi="Corbel" w:eastAsia="Avenir" w:cs="Avenir"/>
          <w:b w:val="1"/>
          <w:bCs w:val="1"/>
          <w:color w:val="000000"/>
        </w:rPr>
      </w:pPr>
      <w:r w:rsidRPr="7B4863BA" w:rsidR="008623B8">
        <w:rPr>
          <w:rFonts w:ascii="Corbel" w:hAnsi="Corbel" w:eastAsia="Avenir" w:cs="Avenir"/>
          <w:b w:val="1"/>
          <w:bCs w:val="1"/>
          <w:color w:val="232333"/>
        </w:rPr>
        <w:t>Resource List</w:t>
      </w:r>
    </w:p>
    <w:p w:rsidRPr="00E47A69" w:rsidR="008623B8" w:rsidP="008623B8" w:rsidRDefault="008623B8" w14:paraId="4FBFB02A" w14:textId="28579371">
      <w:pPr>
        <w:pBdr>
          <w:top w:val="nil"/>
          <w:left w:val="nil"/>
          <w:bottom w:val="nil"/>
          <w:right w:val="nil"/>
          <w:between w:val="nil"/>
        </w:pBdr>
        <w:jc w:val="center"/>
        <w:rPr>
          <w:rFonts w:ascii="Corbel" w:hAnsi="Corbel" w:eastAsia="Avenir" w:cs="Avenir"/>
          <w:b/>
          <w:i/>
          <w:color w:val="000000"/>
        </w:rPr>
      </w:pPr>
      <w:r w:rsidRPr="00E47A69">
        <w:rPr>
          <w:rFonts w:ascii="Corbel" w:hAnsi="Corbel" w:eastAsia="Avenir" w:cs="Avenir"/>
          <w:b/>
          <w:i/>
        </w:rPr>
        <w:t>May 17, 2021</w:t>
      </w:r>
    </w:p>
    <w:p w:rsidRPr="00E47A69" w:rsidR="008623B8" w:rsidP="008623B8" w:rsidRDefault="008623B8" w14:paraId="07D62A28" w14:textId="77777777">
      <w:pPr>
        <w:jc w:val="center"/>
        <w:rPr>
          <w:rFonts w:ascii="Corbel" w:hAnsi="Corbel" w:eastAsia="Avenir" w:cs="Avenir"/>
          <w:b/>
        </w:rPr>
      </w:pPr>
      <w:r w:rsidRPr="00E47A69">
        <w:rPr>
          <w:rFonts w:ascii="Corbel" w:hAnsi="Corbel" w:eastAsia="Avenir" w:cs="Avenir"/>
          <w:b/>
        </w:rPr>
        <w:t>Resource List</w:t>
      </w:r>
    </w:p>
    <w:p w:rsidRPr="00E47A69" w:rsidR="007E1D18" w:rsidP="008623B8" w:rsidRDefault="006D09E2" w14:paraId="00000002" w14:textId="4B498850">
      <w:pPr>
        <w:pBdr>
          <w:top w:val="nil"/>
          <w:left w:val="nil"/>
          <w:bottom w:val="nil"/>
          <w:right w:val="nil"/>
          <w:between w:val="nil"/>
        </w:pBdr>
        <w:ind w:left="-270" w:right="-270"/>
        <w:jc w:val="center"/>
        <w:rPr>
          <w:rFonts w:ascii="Corbel" w:hAnsi="Corbel" w:eastAsia="Avenir" w:cs="Avenir"/>
        </w:rPr>
      </w:pPr>
      <w:r w:rsidRPr="00E47A69">
        <w:rPr>
          <w:rFonts w:ascii="Corbel" w:hAnsi="Corbel" w:eastAsia="Avenir" w:cs="Avenir"/>
        </w:rPr>
        <w:t xml:space="preserve">Questions or clarifications: </w:t>
      </w:r>
      <w:hyperlink w:history="1" r:id="rId8">
        <w:r w:rsidRPr="00E47A69" w:rsidR="008623B8">
          <w:rPr>
            <w:rStyle w:val="Hyperlink"/>
            <w:rFonts w:ascii="Corbel" w:hAnsi="Corbel" w:eastAsia="Avenir" w:cs="Avenir"/>
          </w:rPr>
          <w:t>Chris_filler@ocali.org</w:t>
        </w:r>
      </w:hyperlink>
    </w:p>
    <w:p w:rsidRPr="00E47A69" w:rsidR="66FA6ED4" w:rsidP="008623B8" w:rsidRDefault="66FA6ED4" w14:paraId="5CFC3711" w14:textId="27D95808">
      <w:pPr>
        <w:ind w:left="-270" w:right="-270"/>
        <w:jc w:val="center"/>
        <w:rPr>
          <w:rFonts w:ascii="Corbel" w:hAnsi="Corbel" w:eastAsia="Avenir" w:cs="Avenir"/>
          <w:sz w:val="23"/>
          <w:szCs w:val="23"/>
        </w:rPr>
      </w:pPr>
    </w:p>
    <w:p w:rsidRPr="00D630F2" w:rsidR="007E1D18" w:rsidP="7B4863BA" w:rsidRDefault="6B83EFB3" w14:paraId="00000003" w14:textId="4E325EFD">
      <w:pPr>
        <w:pStyle w:val="ListParagraph"/>
        <w:numPr>
          <w:ilvl w:val="0"/>
          <w:numId w:val="6"/>
        </w:numPr>
        <w:pBdr>
          <w:top w:val="nil"/>
          <w:left w:val="nil"/>
          <w:bottom w:val="nil"/>
          <w:right w:val="nil"/>
          <w:between w:val="nil"/>
        </w:pBdr>
        <w:ind w:right="-270"/>
        <w:rPr>
          <w:rFonts w:ascii="Corbel" w:hAnsi="Corbel" w:eastAsia="Corbel" w:cs="Corbel"/>
          <w:b w:val="1"/>
          <w:bCs w:val="1"/>
          <w:sz w:val="23"/>
          <w:szCs w:val="23"/>
        </w:rPr>
      </w:pPr>
      <w:r w:rsidRPr="7B4863BA" w:rsidR="69EF512F">
        <w:rPr>
          <w:rFonts w:ascii="Corbel" w:hAnsi="Corbel" w:eastAsia="Corbel" w:cs="Corbel"/>
          <w:b w:val="1"/>
          <w:bCs w:val="1"/>
          <w:noProof w:val="0"/>
          <w:sz w:val="23"/>
          <w:szCs w:val="23"/>
          <w:lang w:val="en-US"/>
        </w:rPr>
        <w:t>Link to Resource List:</w:t>
      </w:r>
      <w:r w:rsidRPr="7B4863BA" w:rsidR="69EF512F">
        <w:rPr>
          <w:rFonts w:ascii="Corbel" w:hAnsi="Corbel" w:eastAsia="Corbel" w:cs="Corbel"/>
          <w:b w:val="1"/>
          <w:bCs w:val="1"/>
          <w:noProof w:val="0"/>
          <w:sz w:val="16"/>
          <w:szCs w:val="16"/>
          <w:lang w:val="en-US"/>
        </w:rPr>
        <w:t xml:space="preserve"> </w:t>
      </w:r>
      <w:hyperlink r:id="Rf8c58612ec554886">
        <w:r w:rsidRPr="7B4863BA" w:rsidR="6BB68C1A">
          <w:rPr>
            <w:rStyle w:val="Hyperlink"/>
            <w:rFonts w:ascii="Corbel" w:hAnsi="Corbel" w:eastAsia="Corbel" w:cs="Corbel"/>
            <w:b w:val="0"/>
            <w:bCs w:val="0"/>
            <w:sz w:val="16"/>
            <w:szCs w:val="16"/>
          </w:rPr>
          <w:t>https://ocaliorg-my.sharepoint.com/:w:/g/personal/chris_filler_ocali_org/Ear8DbUFAR9HiS4xB8ayR6EBADhOJQZqmve60Dz60NOqqA?e=vfy3YF</w:t>
        </w:r>
      </w:hyperlink>
    </w:p>
    <w:p w:rsidR="7B4863BA" w:rsidP="7B4863BA" w:rsidRDefault="7B4863BA" w14:paraId="27FD44BD" w14:textId="50538586">
      <w:pPr>
        <w:pStyle w:val="Normal"/>
        <w:ind w:right="-270"/>
        <w:rPr>
          <w:rFonts w:ascii="Calibri" w:hAnsi="Calibri" w:eastAsia="Calibri" w:cs="Calibri"/>
          <w:b w:val="0"/>
          <w:bCs w:val="0"/>
          <w:sz w:val="16"/>
          <w:szCs w:val="16"/>
        </w:rPr>
      </w:pPr>
    </w:p>
    <w:p w:rsidRPr="00E47A69" w:rsidR="007E1D18" w:rsidP="008623B8" w:rsidRDefault="006D09E2" w14:paraId="00000004" w14:textId="77777777">
      <w:pPr>
        <w:pStyle w:val="ListParagraph"/>
        <w:numPr>
          <w:ilvl w:val="0"/>
          <w:numId w:val="6"/>
        </w:numPr>
        <w:pBdr>
          <w:top w:val="nil"/>
          <w:left w:val="nil"/>
          <w:bottom w:val="nil"/>
          <w:right w:val="nil"/>
          <w:between w:val="nil"/>
        </w:pBdr>
        <w:tabs>
          <w:tab w:val="left" w:pos="3078"/>
          <w:tab w:val="left" w:pos="8118"/>
        </w:tabs>
        <w:rPr>
          <w:rFonts w:ascii="Corbel" w:hAnsi="Corbel" w:eastAsia="Avenir" w:cs="Avenir"/>
          <w:b/>
          <w:sz w:val="23"/>
          <w:szCs w:val="23"/>
        </w:rPr>
      </w:pPr>
      <w:r w:rsidRPr="00E47A69">
        <w:rPr>
          <w:rFonts w:ascii="Corbel" w:hAnsi="Corbel" w:eastAsia="Avenir" w:cs="Avenir"/>
          <w:b/>
          <w:sz w:val="23"/>
          <w:szCs w:val="23"/>
        </w:rPr>
        <w:t>The Journey Website</w:t>
      </w:r>
      <w:r w:rsidRPr="00E47A69">
        <w:rPr>
          <w:rFonts w:ascii="Corbel" w:hAnsi="Corbel" w:eastAsia="Avenir" w:cs="Avenir"/>
          <w:b/>
          <w:sz w:val="23"/>
          <w:szCs w:val="23"/>
        </w:rPr>
        <w:tab/>
      </w:r>
    </w:p>
    <w:p w:rsidRPr="00E47A69" w:rsidR="007E1D18" w:rsidRDefault="006D09E2" w14:paraId="00000005" w14:textId="77777777">
      <w:pPr>
        <w:numPr>
          <w:ilvl w:val="1"/>
          <w:numId w:val="3"/>
        </w:numPr>
        <w:pBdr>
          <w:top w:val="nil"/>
          <w:left w:val="nil"/>
          <w:bottom w:val="nil"/>
          <w:right w:val="nil"/>
          <w:between w:val="nil"/>
        </w:pBdr>
        <w:tabs>
          <w:tab w:val="left" w:pos="3078"/>
          <w:tab w:val="left" w:pos="8118"/>
        </w:tabs>
        <w:rPr>
          <w:rFonts w:ascii="Corbel" w:hAnsi="Corbel" w:eastAsia="Avenir" w:cs="Avenir"/>
          <w:sz w:val="23"/>
          <w:szCs w:val="23"/>
        </w:rPr>
      </w:pPr>
      <w:r w:rsidRPr="00E47A69">
        <w:rPr>
          <w:rFonts w:ascii="Corbel" w:hAnsi="Corbel" w:eastAsia="Avenir" w:cs="Avenir"/>
          <w:sz w:val="23"/>
          <w:szCs w:val="23"/>
        </w:rPr>
        <w:t>A series of brief webinars spotlighting transition planning tools and resources</w:t>
      </w:r>
    </w:p>
    <w:p w:rsidRPr="00E47A69" w:rsidR="007E1D18" w:rsidRDefault="00FE512A" w14:paraId="00000006" w14:textId="28EF9FF5">
      <w:pPr>
        <w:numPr>
          <w:ilvl w:val="1"/>
          <w:numId w:val="3"/>
        </w:numPr>
        <w:pBdr>
          <w:top w:val="nil"/>
          <w:left w:val="nil"/>
          <w:bottom w:val="nil"/>
          <w:right w:val="nil"/>
          <w:between w:val="nil"/>
        </w:pBdr>
        <w:tabs>
          <w:tab w:val="left" w:pos="3078"/>
          <w:tab w:val="left" w:pos="8118"/>
        </w:tabs>
        <w:rPr>
          <w:rFonts w:ascii="Corbel" w:hAnsi="Corbel" w:eastAsia="Avenir" w:cs="Avenir"/>
          <w:color w:val="0000FF"/>
          <w:sz w:val="23"/>
          <w:szCs w:val="23"/>
        </w:rPr>
      </w:pPr>
      <w:hyperlink r:id="rId9">
        <w:r w:rsidRPr="00E47A69" w:rsidR="006D09E2">
          <w:rPr>
            <w:rFonts w:ascii="Corbel" w:hAnsi="Corbel" w:eastAsia="Avenir" w:cs="Avenir"/>
            <w:color w:val="0000FF"/>
            <w:sz w:val="23"/>
            <w:szCs w:val="23"/>
            <w:u w:val="single"/>
          </w:rPr>
          <w:t>https://ohioemploymentfirst.org/view.php?nav_id=484</w:t>
        </w:r>
      </w:hyperlink>
    </w:p>
    <w:p w:rsidRPr="00E47A69" w:rsidR="002E3846" w:rsidP="008623B8" w:rsidRDefault="002E3846" w14:paraId="54E7558C" w14:textId="77777777">
      <w:pPr>
        <w:pStyle w:val="ListParagraph"/>
        <w:widowControl w:val="0"/>
        <w:shd w:val="clear" w:color="auto" w:fill="FFFFFF" w:themeFill="background1"/>
        <w:ind w:left="108"/>
        <w:rPr>
          <w:rFonts w:ascii="Corbel" w:hAnsi="Corbel" w:eastAsia="Avenir" w:cs="Avenir"/>
          <w:b/>
          <w:bCs/>
          <w:color w:val="232333"/>
          <w:sz w:val="23"/>
          <w:szCs w:val="23"/>
          <w:highlight w:val="white"/>
        </w:rPr>
      </w:pPr>
    </w:p>
    <w:p w:rsidRPr="00E47A69" w:rsidR="002E3846" w:rsidP="002E3846" w:rsidRDefault="008623B8" w14:paraId="0847D48E" w14:textId="77777777">
      <w:pPr>
        <w:pStyle w:val="ListParagraph"/>
        <w:widowControl w:val="0"/>
        <w:numPr>
          <w:ilvl w:val="0"/>
          <w:numId w:val="3"/>
        </w:numPr>
        <w:shd w:val="clear" w:color="auto" w:fill="FFFFFF" w:themeFill="background1"/>
        <w:ind w:left="540"/>
        <w:rPr>
          <w:rFonts w:ascii="Corbel" w:hAnsi="Corbel" w:eastAsia="Avenir" w:cs="Avenir"/>
          <w:b/>
          <w:bCs/>
          <w:color w:val="232333"/>
          <w:sz w:val="23"/>
          <w:szCs w:val="23"/>
        </w:rPr>
      </w:pPr>
      <w:r w:rsidRPr="00E47A69">
        <w:rPr>
          <w:rFonts w:ascii="Corbel" w:hAnsi="Corbel" w:eastAsia="Avenir" w:cs="Avenir"/>
          <w:b/>
          <w:bCs/>
          <w:color w:val="232333"/>
          <w:sz w:val="23"/>
          <w:szCs w:val="23"/>
          <w:highlight w:val="white"/>
        </w:rPr>
        <w:t xml:space="preserve">Post-Session Survey Link: </w:t>
      </w:r>
      <w:hyperlink r:id="rId10">
        <w:r w:rsidRPr="00E47A69">
          <w:rPr>
            <w:rStyle w:val="Hyperlink"/>
            <w:rFonts w:ascii="Corbel" w:hAnsi="Corbel"/>
          </w:rPr>
          <w:t>https://www.surveymonkey.com/r/YHZTRFF</w:t>
        </w:r>
      </w:hyperlink>
    </w:p>
    <w:p w:rsidRPr="00E47A69" w:rsidR="008623B8" w:rsidP="002E3846" w:rsidRDefault="008623B8" w14:paraId="7DAD05BD" w14:textId="6BC539D0">
      <w:pPr>
        <w:pStyle w:val="ListParagraph"/>
        <w:widowControl w:val="0"/>
        <w:numPr>
          <w:ilvl w:val="1"/>
          <w:numId w:val="3"/>
        </w:numPr>
        <w:shd w:val="clear" w:color="auto" w:fill="FFFFFF" w:themeFill="background1"/>
        <w:rPr>
          <w:rFonts w:ascii="Corbel" w:hAnsi="Corbel" w:eastAsia="Avenir" w:cs="Avenir"/>
          <w:b/>
          <w:bCs/>
          <w:color w:val="232333"/>
          <w:sz w:val="23"/>
          <w:szCs w:val="23"/>
        </w:rPr>
      </w:pPr>
      <w:r w:rsidRPr="00E47A69">
        <w:rPr>
          <w:rFonts w:ascii="Corbel" w:hAnsi="Corbel" w:eastAsia="Avenir" w:cs="Avenir"/>
          <w:b/>
          <w:bCs/>
          <w:color w:val="232333"/>
          <w:sz w:val="23"/>
          <w:szCs w:val="23"/>
          <w:highlight w:val="white"/>
        </w:rPr>
        <w:t>Download certificate after completing survey!</w:t>
      </w:r>
    </w:p>
    <w:p w:rsidRPr="00E47A69" w:rsidR="008623B8" w:rsidP="008623B8" w:rsidRDefault="008623B8" w14:paraId="0BD84336" w14:textId="77777777">
      <w:pPr>
        <w:pBdr>
          <w:top w:val="nil"/>
          <w:left w:val="nil"/>
          <w:bottom w:val="nil"/>
          <w:right w:val="nil"/>
          <w:between w:val="nil"/>
        </w:pBdr>
        <w:tabs>
          <w:tab w:val="left" w:pos="3078"/>
          <w:tab w:val="left" w:pos="8118"/>
        </w:tabs>
        <w:ind w:left="108"/>
        <w:rPr>
          <w:rFonts w:ascii="Corbel" w:hAnsi="Corbel" w:eastAsia="Avenir" w:cs="Avenir"/>
          <w:color w:val="0000FF"/>
          <w:sz w:val="23"/>
          <w:szCs w:val="23"/>
        </w:rPr>
      </w:pPr>
    </w:p>
    <w:p w:rsidRPr="00E47A69" w:rsidR="007E1D18" w:rsidRDefault="007E1D18" w14:paraId="00000007" w14:textId="77777777">
      <w:pPr>
        <w:widowControl w:val="0"/>
        <w:rPr>
          <w:rFonts w:ascii="Corbel" w:hAnsi="Corbel" w:eastAsia="Avenir" w:cs="Avenir"/>
          <w:sz w:val="23"/>
          <w:szCs w:val="23"/>
        </w:rPr>
      </w:pPr>
    </w:p>
    <w:p w:rsidRPr="00E47A69" w:rsidR="007E1D18" w:rsidP="00B74CD0" w:rsidRDefault="008623B8" w14:paraId="0000002D" w14:textId="1D6D40CF">
      <w:pPr>
        <w:ind w:left="-270"/>
        <w:jc w:val="center"/>
        <w:rPr>
          <w:rFonts w:ascii="Corbel" w:hAnsi="Corbel" w:eastAsia="Avenir" w:cs="Avenir"/>
          <w:b/>
          <w:bCs/>
        </w:rPr>
      </w:pPr>
      <w:r w:rsidRPr="00E47A69">
        <w:rPr>
          <w:rFonts w:ascii="Corbel" w:hAnsi="Corbel" w:eastAsia="Avenir" w:cs="Avenir"/>
          <w:b/>
          <w:bCs/>
        </w:rPr>
        <w:t>Below are several resources that can assist youth with complex support needs, their families, and  those supporting them as they plan and navigate through the transition to adult life.</w:t>
      </w:r>
    </w:p>
    <w:p w:rsidRPr="00E47A69" w:rsidR="003C2A31" w:rsidP="003C2A31" w:rsidRDefault="003C2A31" w14:paraId="003189FA" w14:textId="0786ED6D">
      <w:pPr>
        <w:rPr>
          <w:rFonts w:ascii="Corbel" w:hAnsi="Corbel" w:eastAsia="Avenir" w:cs="Avenir"/>
          <w:b/>
          <w:bCs/>
        </w:rPr>
      </w:pPr>
    </w:p>
    <w:p w:rsidRPr="00214219" w:rsidR="002120B2" w:rsidP="00612A0F" w:rsidRDefault="002120B2" w14:paraId="786376C5" w14:textId="404BDC84">
      <w:pPr>
        <w:pStyle w:val="ListParagraph"/>
        <w:numPr>
          <w:ilvl w:val="0"/>
          <w:numId w:val="9"/>
        </w:numPr>
        <w:ind w:left="360"/>
        <w:rPr>
          <w:rFonts w:ascii="Corbel" w:hAnsi="Corbel" w:cstheme="minorHAnsi"/>
          <w:b/>
          <w:bCs/>
        </w:rPr>
      </w:pPr>
      <w:r w:rsidRPr="00214219">
        <w:rPr>
          <w:rFonts w:ascii="Corbel" w:hAnsi="Corbel" w:cstheme="minorHAnsi"/>
          <w:b/>
          <w:bCs/>
        </w:rPr>
        <w:t xml:space="preserve">Got Transition </w:t>
      </w:r>
    </w:p>
    <w:p w:rsidR="00214219" w:rsidP="00612A0F" w:rsidRDefault="00214219" w14:paraId="10754F5B" w14:textId="717CA538">
      <w:pPr>
        <w:pStyle w:val="ListParagraph"/>
        <w:numPr>
          <w:ilvl w:val="1"/>
          <w:numId w:val="9"/>
        </w:numPr>
        <w:ind w:left="1080"/>
        <w:rPr>
          <w:rFonts w:ascii="Corbel" w:hAnsi="Corbel"/>
          <w:color w:val="000000" w:themeColor="text1"/>
        </w:rPr>
      </w:pPr>
      <w:r w:rsidRPr="7B4863BA" w:rsidR="00214219">
        <w:rPr>
          <w:rFonts w:ascii="Corbel" w:hAnsi="Corbel"/>
          <w:color w:val="000000" w:themeColor="text1" w:themeTint="FF" w:themeShade="FF"/>
        </w:rPr>
        <w:t>T</w:t>
      </w:r>
      <w:r w:rsidRPr="7B4863BA" w:rsidR="00214219">
        <w:rPr>
          <w:rFonts w:ascii="Corbel" w:hAnsi="Corbel"/>
          <w:color w:val="000000" w:themeColor="text1" w:themeTint="FF" w:themeShade="FF"/>
        </w:rPr>
        <w:t>ools, resources, and Frequently Asked Questions to help guide transition to adult-centered health care.</w:t>
      </w:r>
    </w:p>
    <w:p w:rsidRPr="00214219" w:rsidR="00214219" w:rsidP="7B4863BA" w:rsidRDefault="00214219" w14:paraId="55DB516D" w14:textId="25F63F1F">
      <w:pPr>
        <w:pStyle w:val="ListParagraph"/>
        <w:numPr>
          <w:ilvl w:val="1"/>
          <w:numId w:val="9"/>
        </w:numPr>
        <w:ind w:left="1080"/>
        <w:rPr>
          <w:rFonts w:ascii="Corbel" w:hAnsi="Corbel" w:cs="Calibri" w:cstheme="minorAscii"/>
        </w:rPr>
      </w:pPr>
      <w:hyperlink r:id="R494c4534bc6041f4">
        <w:r w:rsidRPr="7B4863BA" w:rsidR="00214219">
          <w:rPr>
            <w:rStyle w:val="Hyperlink"/>
            <w:rFonts w:ascii="Corbel" w:hAnsi="Corbel" w:cs="Calibri" w:cstheme="minorAscii"/>
            <w:color w:val="0F21F8"/>
          </w:rPr>
          <w:t>https://www.gottransition.o</w:t>
        </w:r>
        <w:r w:rsidRPr="7B4863BA" w:rsidR="00214219">
          <w:rPr>
            <w:rStyle w:val="Hyperlink"/>
            <w:rFonts w:ascii="Corbel" w:hAnsi="Corbel" w:cs="Calibri" w:cstheme="minorAscii"/>
            <w:color w:val="0F21F8"/>
          </w:rPr>
          <w:t>r</w:t>
        </w:r>
        <w:r w:rsidRPr="7B4863BA" w:rsidR="00214219">
          <w:rPr>
            <w:rStyle w:val="Hyperlink"/>
            <w:rFonts w:ascii="Corbel" w:hAnsi="Corbel" w:cs="Calibri" w:cstheme="minorAscii"/>
            <w:color w:val="0F21F8"/>
          </w:rPr>
          <w:t>g/parents-caregivers/</w:t>
        </w:r>
      </w:hyperlink>
    </w:p>
    <w:p w:rsidRPr="002120B2" w:rsidR="002120B2" w:rsidP="00612A0F" w:rsidRDefault="002120B2" w14:paraId="1876C639" w14:textId="2C635A30">
      <w:pPr>
        <w:pStyle w:val="ListParagraph"/>
        <w:ind w:left="-252"/>
        <w:rPr>
          <w:rFonts w:ascii="Corbel" w:hAnsi="Corbel" w:cstheme="minorHAnsi"/>
        </w:rPr>
      </w:pPr>
    </w:p>
    <w:p w:rsidRPr="00E47A69" w:rsidR="001F391E" w:rsidP="00612A0F" w:rsidRDefault="003C2A31" w14:paraId="5A4040CF" w14:textId="1554FC65">
      <w:pPr>
        <w:pStyle w:val="ListParagraph"/>
        <w:numPr>
          <w:ilvl w:val="0"/>
          <w:numId w:val="9"/>
        </w:numPr>
        <w:ind w:left="360"/>
        <w:rPr>
          <w:rFonts w:ascii="Corbel" w:hAnsi="Corbel" w:cstheme="minorHAnsi"/>
        </w:rPr>
      </w:pPr>
      <w:r w:rsidRPr="00E47A69">
        <w:rPr>
          <w:rFonts w:ascii="Corbel" w:hAnsi="Corbel" w:cstheme="minorHAnsi"/>
          <w:b/>
          <w:bCs/>
        </w:rPr>
        <w:t xml:space="preserve">Transition Health Care Checklist. </w:t>
      </w:r>
    </w:p>
    <w:p w:rsidRPr="00E47A69" w:rsidR="003C2A31" w:rsidP="7B4863BA" w:rsidRDefault="003C2A31" w14:paraId="0AE6F525" w14:textId="2E89098D">
      <w:pPr>
        <w:pStyle w:val="ListParagraph"/>
        <w:numPr>
          <w:ilvl w:val="1"/>
          <w:numId w:val="9"/>
        </w:numPr>
        <w:ind w:left="1080"/>
        <w:rPr>
          <w:rFonts w:ascii="Corbel" w:hAnsi="Corbel" w:cs="Calibri" w:cstheme="minorAscii"/>
        </w:rPr>
      </w:pPr>
      <w:r w:rsidRPr="7B4863BA" w:rsidR="003C2A31">
        <w:rPr>
          <w:rFonts w:ascii="Corbel" w:hAnsi="Corbel" w:cs="Calibri" w:cstheme="minorAscii"/>
        </w:rPr>
        <w:t xml:space="preserve">Wisconsin Community of Practice on Transition Practice Group on Health </w:t>
      </w:r>
    </w:p>
    <w:p w:rsidRPr="00C77A46" w:rsidR="00C77A46" w:rsidP="7B4863BA" w:rsidRDefault="00FE512A" w14:paraId="473BEB8A" w14:textId="19CA6DC8">
      <w:pPr>
        <w:pStyle w:val="ListParagraph"/>
        <w:numPr>
          <w:ilvl w:val="1"/>
          <w:numId w:val="9"/>
        </w:numPr>
        <w:ind w:left="1080"/>
        <w:rPr>
          <w:rFonts w:ascii="Corbel" w:hAnsi="Corbel" w:cs="Calibri" w:cstheme="minorAscii"/>
          <w:color w:val="0F21F8"/>
        </w:rPr>
      </w:pPr>
      <w:hyperlink r:id="Rf957e55d6bd34e25">
        <w:r w:rsidRPr="7B4863BA" w:rsidR="003C2A31">
          <w:rPr>
            <w:rStyle w:val="Hyperlink"/>
            <w:rFonts w:ascii="Corbel" w:hAnsi="Corbel" w:cs="Calibri" w:cstheme="minorAscii"/>
            <w:color w:val="0F21F8"/>
          </w:rPr>
          <w:t>https://www2.waisman.wisc.edu/cedd//pdfs/products/health/HTSC.pdf</w:t>
        </w:r>
      </w:hyperlink>
    </w:p>
    <w:p w:rsidRPr="00E47A69" w:rsidR="003C2A31" w:rsidP="00612A0F" w:rsidRDefault="003C2A31" w14:paraId="38513C1B" w14:textId="1F7BA91C">
      <w:pPr>
        <w:rPr>
          <w:rFonts w:ascii="Corbel" w:hAnsi="Corbel" w:cstheme="minorHAnsi"/>
        </w:rPr>
      </w:pPr>
    </w:p>
    <w:p w:rsidRPr="00E47A69" w:rsidR="00612A0F" w:rsidP="00612A0F" w:rsidRDefault="00612A0F" w14:paraId="05590722" w14:textId="77777777">
      <w:pPr>
        <w:pStyle w:val="ListParagraph"/>
        <w:numPr>
          <w:ilvl w:val="0"/>
          <w:numId w:val="9"/>
        </w:numPr>
        <w:ind w:left="360"/>
        <w:rPr>
          <w:rFonts w:ascii="Corbel" w:hAnsi="Corbel" w:eastAsia="Avenir" w:cstheme="minorHAnsi"/>
          <w:b/>
          <w:bCs/>
          <w:color w:val="000000" w:themeColor="text1"/>
        </w:rPr>
      </w:pPr>
      <w:r w:rsidRPr="00E47A69">
        <w:rPr>
          <w:rFonts w:ascii="Corbel" w:hAnsi="Corbel" w:eastAsia="Avenir" w:cstheme="minorHAnsi"/>
          <w:b/>
          <w:bCs/>
          <w:color w:val="000000" w:themeColor="text1"/>
        </w:rPr>
        <w:t>Charting the LifeCourse Tools</w:t>
      </w:r>
    </w:p>
    <w:p w:rsidRPr="00612A0F" w:rsidR="00612A0F" w:rsidP="7B4863BA" w:rsidRDefault="00612A0F" w14:paraId="43734D9C" w14:textId="77777777">
      <w:pPr>
        <w:pStyle w:val="ListParagraph"/>
        <w:numPr>
          <w:ilvl w:val="1"/>
          <w:numId w:val="9"/>
        </w:numPr>
        <w:ind w:left="1080"/>
        <w:rPr>
          <w:rFonts w:ascii="Corbel" w:hAnsi="Corbel" w:cs="Calibri" w:cstheme="minorAscii"/>
          <w:color w:val="000000" w:themeColor="text1"/>
        </w:rPr>
      </w:pPr>
      <w:r w:rsidRPr="7B4863BA" w:rsidR="00612A0F">
        <w:rPr>
          <w:rFonts w:ascii="Corbel" w:hAnsi="Corbel" w:cs="Calibri" w:cstheme="minorAscii"/>
          <w:color w:val="000000" w:themeColor="text1"/>
          <w:shd w:val="clear" w:color="auto" w:fill="FFFFFF"/>
        </w:rPr>
        <w:t>Charting the LifeCourse is designed to be used for your own life, for your family members, or in the work you do. The framework and tools will help you organize your ideas, vision, and goals, as well as problem-solve, navigate, and advocate for supports</w:t>
      </w:r>
    </w:p>
    <w:p w:rsidRPr="00B622D1" w:rsidR="00612A0F" w:rsidP="7B4863BA" w:rsidRDefault="00612A0F" w14:paraId="39754498" w14:textId="77777777">
      <w:pPr>
        <w:pStyle w:val="ListParagraph"/>
        <w:numPr>
          <w:ilvl w:val="1"/>
          <w:numId w:val="9"/>
        </w:numPr>
        <w:ind w:left="1080"/>
        <w:rPr>
          <w:rFonts w:ascii="Corbel" w:hAnsi="Corbel" w:eastAsia="Avenir" w:cs="Calibri" w:cstheme="minorAscii"/>
        </w:rPr>
      </w:pPr>
      <w:hyperlink r:id="Ra25edbc4881042df">
        <w:r w:rsidRPr="7B4863BA" w:rsidR="00612A0F">
          <w:rPr>
            <w:rStyle w:val="Hyperlink"/>
            <w:rFonts w:ascii="Corbel" w:hAnsi="Corbel" w:eastAsia="Avenir" w:cs="Calibri" w:cstheme="minorAscii"/>
          </w:rPr>
          <w:t>https://www.lifecoursetools.com/</w:t>
        </w:r>
      </w:hyperlink>
    </w:p>
    <w:p w:rsidRPr="00612A0F" w:rsidR="00612A0F" w:rsidP="00612A0F" w:rsidRDefault="00612A0F" w14:paraId="2E5504CD" w14:textId="77777777">
      <w:pPr>
        <w:ind w:left="-612"/>
        <w:rPr>
          <w:rFonts w:ascii="Corbel" w:hAnsi="Corbel" w:cstheme="minorHAnsi"/>
          <w:b/>
          <w:bCs/>
          <w:color w:val="000000" w:themeColor="text1"/>
        </w:rPr>
      </w:pPr>
    </w:p>
    <w:p w:rsidRPr="00612A0F" w:rsidR="00612A0F" w:rsidP="00612A0F" w:rsidRDefault="00612A0F" w14:paraId="187FFB41" w14:textId="0EA60365">
      <w:pPr>
        <w:pStyle w:val="ListParagraph"/>
        <w:numPr>
          <w:ilvl w:val="0"/>
          <w:numId w:val="9"/>
        </w:numPr>
        <w:ind w:left="360"/>
        <w:rPr>
          <w:rFonts w:ascii="Corbel" w:hAnsi="Corbel" w:cstheme="minorHAnsi"/>
          <w:b/>
          <w:bCs/>
          <w:color w:val="000000" w:themeColor="text1"/>
        </w:rPr>
      </w:pPr>
      <w:r w:rsidRPr="00612A0F">
        <w:rPr>
          <w:rFonts w:ascii="Corbel" w:hAnsi="Corbel" w:cstheme="minorHAnsi"/>
          <w:b/>
          <w:bCs/>
          <w:color w:val="000000" w:themeColor="text1"/>
        </w:rPr>
        <w:t xml:space="preserve">Ohio Employment First </w:t>
      </w:r>
      <w:r w:rsidRPr="00612A0F">
        <w:rPr>
          <w:rFonts w:ascii="Corbel" w:hAnsi="Corbel" w:cstheme="minorHAnsi"/>
          <w:b/>
          <w:bCs/>
          <w:color w:val="000000" w:themeColor="text1"/>
        </w:rPr>
        <w:t xml:space="preserve"> - </w:t>
      </w:r>
      <w:r w:rsidRPr="00612A0F">
        <w:rPr>
          <w:rFonts w:ascii="Corbel" w:hAnsi="Corbel" w:cstheme="minorHAnsi"/>
          <w:b/>
          <w:bCs/>
          <w:color w:val="000000" w:themeColor="text1"/>
        </w:rPr>
        <w:t>Tools for Multi Agency Team Transition Planning</w:t>
      </w:r>
    </w:p>
    <w:p w:rsidRPr="00612A0F" w:rsidR="00612A0F" w:rsidP="00612A0F" w:rsidRDefault="00612A0F" w14:paraId="6298A3C2" w14:textId="6F7B2BD3">
      <w:pPr>
        <w:pStyle w:val="ListParagraph"/>
        <w:numPr>
          <w:ilvl w:val="1"/>
          <w:numId w:val="9"/>
        </w:numPr>
        <w:ind w:left="1080"/>
        <w:rPr>
          <w:rFonts w:ascii="Corbel" w:hAnsi="Corbel"/>
          <w:sz w:val="32"/>
          <w:szCs w:val="32"/>
        </w:rPr>
      </w:pPr>
      <w:r w:rsidRPr="00612A0F" w:rsidR="00612A0F">
        <w:rPr>
          <w:rFonts w:ascii="Corbel" w:hAnsi="Corbel"/>
          <w:color w:val="333333"/>
          <w:shd w:val="clear" w:color="auto" w:fill="FFFFFF"/>
        </w:rPr>
        <w:t>A</w:t>
      </w:r>
      <w:r w:rsidRPr="00612A0F" w:rsidR="00612A0F">
        <w:rPr>
          <w:rFonts w:ascii="Corbel" w:hAnsi="Corbel"/>
          <w:color w:val="333333"/>
          <w:shd w:val="clear" w:color="auto" w:fill="FFFFFF"/>
        </w:rPr>
        <w:t xml:space="preserve"> variety of tools that multi agency teams can choose from to support the transition planning process. </w:t>
      </w:r>
    </w:p>
    <w:p w:rsidRPr="00612A0F" w:rsidR="00612A0F" w:rsidP="7B4863BA" w:rsidRDefault="00612A0F" w14:paraId="116FBEE6" w14:textId="46DB4786">
      <w:pPr>
        <w:pStyle w:val="ListParagraph"/>
        <w:numPr>
          <w:ilvl w:val="1"/>
          <w:numId w:val="9"/>
        </w:numPr>
        <w:ind w:left="1080"/>
        <w:rPr>
          <w:rFonts w:ascii="Corbel" w:hAnsi="Corbel" w:cs="Calibri" w:cstheme="minorAscii"/>
          <w:b w:val="1"/>
          <w:bCs w:val="1"/>
          <w:color w:val="000000" w:themeColor="text1"/>
        </w:rPr>
      </w:pPr>
      <w:hyperlink r:id="R58f543fad2d14036">
        <w:r w:rsidRPr="7B4863BA" w:rsidR="00612A0F">
          <w:rPr>
            <w:rStyle w:val="Hyperlink"/>
            <w:rFonts w:ascii="Corbel" w:hAnsi="Corbel" w:cs="Calibri" w:cstheme="minorAscii"/>
            <w:b w:val="1"/>
            <w:bCs w:val="1"/>
          </w:rPr>
          <w:t>https://ohioemploymentfirst.org/view.php?nav_id=504</w:t>
        </w:r>
      </w:hyperlink>
    </w:p>
    <w:p w:rsidR="00612A0F" w:rsidP="00612A0F" w:rsidRDefault="00612A0F" w14:paraId="78A5195B" w14:textId="2254D93B">
      <w:pPr>
        <w:rPr>
          <w:rFonts w:ascii="Corbel" w:hAnsi="Corbel" w:cstheme="minorHAnsi"/>
          <w:b/>
          <w:bCs/>
          <w:color w:val="000000" w:themeColor="text1"/>
        </w:rPr>
      </w:pPr>
    </w:p>
    <w:p w:rsidRPr="00E47A69" w:rsidR="00612A0F" w:rsidP="00612A0F" w:rsidRDefault="00612A0F" w14:paraId="50CE81D2" w14:textId="77777777">
      <w:pPr>
        <w:pStyle w:val="ListParagraph"/>
        <w:numPr>
          <w:ilvl w:val="0"/>
          <w:numId w:val="9"/>
        </w:numPr>
        <w:ind w:left="360"/>
        <w:rPr>
          <w:rFonts w:ascii="Corbel" w:hAnsi="Corbel" w:cstheme="minorHAnsi"/>
          <w:b/>
          <w:bCs/>
          <w:color w:val="000000"/>
        </w:rPr>
      </w:pPr>
      <w:r w:rsidRPr="00E47A69">
        <w:rPr>
          <w:rFonts w:ascii="Corbel" w:hAnsi="Corbel" w:cstheme="minorHAnsi"/>
          <w:b/>
          <w:bCs/>
          <w:color w:val="000000"/>
        </w:rPr>
        <w:t xml:space="preserve">The Journey </w:t>
      </w:r>
      <w:r>
        <w:rPr>
          <w:rFonts w:ascii="Corbel" w:hAnsi="Corbel" w:cstheme="minorHAnsi"/>
          <w:b/>
          <w:bCs/>
          <w:color w:val="000000"/>
        </w:rPr>
        <w:t xml:space="preserve">- </w:t>
      </w:r>
      <w:r w:rsidRPr="00E47A69">
        <w:rPr>
          <w:rFonts w:ascii="Corbel" w:hAnsi="Corbel" w:cstheme="minorHAnsi"/>
          <w:b/>
          <w:bCs/>
          <w:color w:val="000000"/>
        </w:rPr>
        <w:t>Archived Webinars</w:t>
      </w:r>
    </w:p>
    <w:p w:rsidRPr="00E47A69" w:rsidR="00612A0F" w:rsidP="7B4863BA" w:rsidRDefault="00612A0F" w14:paraId="1D5729E3" w14:textId="77777777">
      <w:pPr>
        <w:pStyle w:val="ListParagraph"/>
        <w:numPr>
          <w:ilvl w:val="1"/>
          <w:numId w:val="9"/>
        </w:numPr>
        <w:ind w:left="1080"/>
        <w:rPr>
          <w:rFonts w:ascii="Corbel" w:hAnsi="Corbel" w:cs="Calibri" w:cstheme="minorAscii"/>
          <w:color w:val="000000"/>
        </w:rPr>
      </w:pPr>
      <w:r w:rsidRPr="7B4863BA" w:rsidR="00612A0F">
        <w:rPr>
          <w:rFonts w:ascii="Corbel" w:hAnsi="Corbel" w:cs="Calibri" w:cstheme="minorAscii"/>
          <w:color w:val="000000" w:themeColor="text1" w:themeTint="FF" w:themeShade="FF"/>
        </w:rPr>
        <w:t>Webinar for Assistive Technology Considerations for Youth with Complex Needs</w:t>
      </w:r>
    </w:p>
    <w:p w:rsidRPr="00612A0F" w:rsidR="00612A0F" w:rsidP="7B4863BA" w:rsidRDefault="00612A0F" w14:paraId="2EC31E01" w14:textId="6D253096">
      <w:pPr>
        <w:pStyle w:val="ListParagraph"/>
        <w:numPr>
          <w:ilvl w:val="1"/>
          <w:numId w:val="9"/>
        </w:numPr>
        <w:ind w:left="1080"/>
        <w:rPr>
          <w:rFonts w:ascii="Corbel" w:hAnsi="Corbel" w:cs="Calibri" w:cstheme="minorAscii"/>
          <w:color w:val="000000"/>
        </w:rPr>
      </w:pPr>
      <w:hyperlink r:id="R560e8b6a8af24da3">
        <w:r w:rsidRPr="7B4863BA" w:rsidR="00612A0F">
          <w:rPr>
            <w:rStyle w:val="Hyperlink"/>
            <w:rFonts w:ascii="Corbel" w:hAnsi="Corbel" w:cs="Calibri" w:cstheme="minorAscii"/>
          </w:rPr>
          <w:t>https://ohioemploymentfirst.org/view.php?nav_id=484</w:t>
        </w:r>
      </w:hyperlink>
    </w:p>
    <w:p w:rsidRPr="00612A0F" w:rsidR="00612A0F" w:rsidP="00612A0F" w:rsidRDefault="00612A0F" w14:paraId="75695FB1" w14:textId="77777777">
      <w:pPr>
        <w:rPr>
          <w:rFonts w:ascii="Corbel" w:hAnsi="Corbel" w:cstheme="minorHAnsi"/>
          <w:b/>
          <w:bCs/>
          <w:color w:val="000000" w:themeColor="text1"/>
        </w:rPr>
      </w:pPr>
    </w:p>
    <w:p w:rsidRPr="00612A0F" w:rsidR="003C2A31" w:rsidP="00612A0F" w:rsidRDefault="003C2A31" w14:paraId="75D2CCA2" w14:textId="7A87A718">
      <w:pPr>
        <w:pStyle w:val="ListParagraph"/>
        <w:numPr>
          <w:ilvl w:val="0"/>
          <w:numId w:val="9"/>
        </w:numPr>
        <w:ind w:left="360"/>
        <w:rPr>
          <w:rFonts w:ascii="Corbel" w:hAnsi="Corbel" w:cstheme="minorHAnsi"/>
          <w:b/>
          <w:bCs/>
          <w:color w:val="000000"/>
        </w:rPr>
      </w:pPr>
      <w:r w:rsidRPr="00612A0F">
        <w:rPr>
          <w:rFonts w:ascii="Corbel" w:hAnsi="Corbel" w:cstheme="minorHAnsi"/>
          <w:b/>
          <w:bCs/>
          <w:color w:val="000000"/>
        </w:rPr>
        <w:t xml:space="preserve">Case Study of </w:t>
      </w:r>
      <w:r w:rsidRPr="00612A0F" w:rsidR="001F391E">
        <w:rPr>
          <w:rFonts w:ascii="Corbel" w:hAnsi="Corbel" w:cstheme="minorHAnsi"/>
          <w:b/>
          <w:bCs/>
          <w:color w:val="000000"/>
        </w:rPr>
        <w:t>Youth with Intellectual Disability</w:t>
      </w:r>
    </w:p>
    <w:p w:rsidRPr="00D17A0D" w:rsidR="001F391E" w:rsidP="00612A0F" w:rsidRDefault="001F391E" w14:paraId="0C42CC59" w14:textId="07D52B09">
      <w:pPr>
        <w:pStyle w:val="ListParagraph"/>
        <w:numPr>
          <w:ilvl w:val="1"/>
          <w:numId w:val="9"/>
        </w:numPr>
        <w:ind w:left="1080"/>
        <w:rPr>
          <w:rFonts w:ascii="Corbel" w:hAnsi="Corbel" w:cs="Times New Roman"/>
          <w:color w:val="000000" w:themeColor="text1"/>
          <w:sz w:val="22"/>
          <w:szCs w:val="22"/>
        </w:rPr>
      </w:pPr>
      <w:r w:rsidRPr="7B4863BA" w:rsidR="001F391E">
        <w:rPr>
          <w:rFonts w:ascii="Corbel" w:hAnsi="Corbel" w:cs="Calibri" w:cstheme="minorAscii"/>
          <w:color w:val="000000" w:themeColor="text1"/>
          <w:sz w:val="22"/>
          <w:szCs w:val="22"/>
        </w:rPr>
        <w:lastRenderedPageBreak/>
        <w:t xml:space="preserve">Ohio Employment First tool offers insight into the journey </w:t>
      </w:r>
      <w:r w:rsidRPr="7B4863BA" w:rsidR="00E47A69">
        <w:rPr>
          <w:rFonts w:ascii="Corbel" w:hAnsi="Corbel" w:cs="Calibri" w:cstheme="minorAscii"/>
          <w:color w:val="000000" w:themeColor="text1"/>
          <w:sz w:val="22"/>
          <w:szCs w:val="22"/>
        </w:rPr>
        <w:t>from school to adult life</w:t>
      </w:r>
      <w:r w:rsidRPr="7B4863BA" w:rsidR="00B622D1">
        <w:rPr>
          <w:rFonts w:ascii="Corbel" w:hAnsi="Corbel" w:cs="Calibri" w:cstheme="minorAscii"/>
          <w:color w:val="000000" w:themeColor="text1"/>
          <w:sz w:val="22"/>
          <w:szCs w:val="22"/>
        </w:rPr>
        <w:t>.</w:t>
      </w:r>
      <w:r w:rsidRPr="00D17A0D" w:rsidR="00B622D1">
        <w:rPr>
          <w:rFonts w:ascii="Corbel" w:hAnsi="Corbel"/>
          <w:color w:val="000000" w:themeColor="text1"/>
          <w:sz w:val="22"/>
          <w:szCs w:val="22"/>
          <w:shd w:val="clear" w:color="auto" w:fill="FFFFFF"/>
        </w:rPr>
        <w:t xml:space="preserve"> </w:t>
      </w:r>
      <w:r w:rsidRPr="00D17A0D" w:rsidR="00B622D1">
        <w:rPr>
          <w:rFonts w:ascii="Corbel" w:hAnsi="Corbel"/>
          <w:color w:val="000000" w:themeColor="text1"/>
          <w:sz w:val="22"/>
          <w:szCs w:val="22"/>
          <w:shd w:val="clear" w:color="auto" w:fill="FFFFFF"/>
        </w:rPr>
        <w:t>Learning about others’ journeys can be helpful to multi-agency teams as a way to frame thinking that is Person-Centered, Agency-Neutral and Outcome-Focused. To assist in learning about these journeys, case study examples of a variety of youth with differing profiles are available.</w:t>
      </w:r>
    </w:p>
    <w:p w:rsidRPr="00B74CD0" w:rsidR="00C77A46" w:rsidP="7B4863BA" w:rsidRDefault="00FE512A" w14:paraId="5412E011" w14:textId="2D692E55">
      <w:pPr>
        <w:pStyle w:val="ListParagraph"/>
        <w:numPr>
          <w:ilvl w:val="1"/>
          <w:numId w:val="9"/>
        </w:numPr>
        <w:ind w:left="1080"/>
        <w:rPr>
          <w:rStyle w:val="Hyperlink"/>
          <w:rFonts w:ascii="Corbel" w:hAnsi="Corbel" w:cs="Calibri" w:cstheme="minorAscii"/>
          <w:color w:val="000000"/>
          <w:sz w:val="22"/>
          <w:szCs w:val="22"/>
          <w:u w:val="none"/>
        </w:rPr>
      </w:pPr>
      <w:hyperlink r:id="R99907967cc744e67">
        <w:r w:rsidRPr="7B4863BA" w:rsidR="003C2A31">
          <w:rPr>
            <w:rStyle w:val="Hyperlink"/>
            <w:rFonts w:ascii="Corbel" w:hAnsi="Corbel" w:cs="Calibri" w:cstheme="minorAscii"/>
            <w:sz w:val="22"/>
            <w:szCs w:val="22"/>
          </w:rPr>
          <w:t>https://ohioemploymentfirst.org/view.php?nav_id=467</w:t>
        </w:r>
      </w:hyperlink>
    </w:p>
    <w:p w:rsidR="00B74CD0" w:rsidP="00612A0F" w:rsidRDefault="00B74CD0" w14:paraId="7D466B2E" w14:textId="77777777">
      <w:pPr>
        <w:pStyle w:val="ListParagraph"/>
        <w:ind w:left="-252"/>
        <w:rPr>
          <w:rFonts w:ascii="Corbel" w:hAnsi="Corbel" w:eastAsia="Avenir" w:cstheme="minorHAnsi"/>
          <w:b/>
          <w:bCs/>
        </w:rPr>
      </w:pPr>
    </w:p>
    <w:p w:rsidR="00B74CD0" w:rsidP="00612A0F" w:rsidRDefault="00B74CD0" w14:paraId="7F09FB6C" w14:textId="3EC05778">
      <w:pPr>
        <w:pStyle w:val="ListParagraph"/>
        <w:numPr>
          <w:ilvl w:val="0"/>
          <w:numId w:val="9"/>
        </w:numPr>
        <w:ind w:left="360"/>
        <w:rPr>
          <w:rFonts w:ascii="Corbel" w:hAnsi="Corbel" w:eastAsia="Avenir" w:cstheme="minorHAnsi"/>
          <w:b/>
          <w:bCs/>
        </w:rPr>
      </w:pPr>
      <w:r w:rsidRPr="00D17A0D">
        <w:rPr>
          <w:rFonts w:ascii="Corbel" w:hAnsi="Corbel" w:eastAsia="Avenir" w:cstheme="minorHAnsi"/>
          <w:b/>
          <w:bCs/>
        </w:rPr>
        <w:t xml:space="preserve">Autism Speaks: Life Skills and Autism </w:t>
      </w:r>
    </w:p>
    <w:p w:rsidRPr="00D17A0D" w:rsidR="00D17A0D" w:rsidP="00612A0F" w:rsidRDefault="00D17A0D" w14:paraId="73E86FFB" w14:textId="6284C3F3">
      <w:pPr>
        <w:pStyle w:val="ListParagraph"/>
        <w:numPr>
          <w:ilvl w:val="1"/>
          <w:numId w:val="9"/>
        </w:numPr>
        <w:ind w:left="1080"/>
        <w:rPr/>
      </w:pPr>
      <w:r w:rsidRPr="00D17A0D" w:rsidR="00D17A0D">
        <w:rPr>
          <w:rFonts w:ascii="Arial" w:hAnsi="Arial" w:cs="Arial"/>
          <w:color w:val="272F37"/>
          <w:shd w:val="clear" w:color="auto" w:fill="FFFFFF"/>
        </w:rPr>
        <w:t> </w:t>
      </w:r>
      <w:r w:rsidR="00D17A0D">
        <w:rPr>
          <w:rFonts w:ascii="Arial" w:hAnsi="Arial" w:cs="Arial"/>
          <w:color w:val="272F37"/>
          <w:shd w:val="clear" w:color="auto" w:fill="FFFFFF"/>
        </w:rPr>
        <w:t>L</w:t>
      </w:r>
      <w:r w:rsidRPr="00D17A0D" w:rsidR="00D17A0D">
        <w:rPr>
          <w:rFonts w:ascii="Arial" w:hAnsi="Arial" w:cs="Arial"/>
          <w:color w:val="272F37"/>
          <w:shd w:val="clear" w:color="auto" w:fill="FFFFFF"/>
        </w:rPr>
        <w:t xml:space="preserve">ife skills strategies and ideas </w:t>
      </w:r>
      <w:r w:rsidR="00D17A0D">
        <w:rPr>
          <w:rFonts w:ascii="Arial" w:hAnsi="Arial" w:cs="Arial"/>
          <w:color w:val="272F37"/>
          <w:shd w:val="clear" w:color="auto" w:fill="FFFFFF"/>
        </w:rPr>
        <w:t>to</w:t>
      </w:r>
      <w:r w:rsidRPr="00D17A0D" w:rsidR="00D17A0D">
        <w:rPr>
          <w:rFonts w:ascii="Arial" w:hAnsi="Arial" w:cs="Arial"/>
          <w:color w:val="272F37"/>
          <w:shd w:val="clear" w:color="auto" w:fill="FFFFFF"/>
        </w:rPr>
        <w:t xml:space="preserve"> help </w:t>
      </w:r>
      <w:r w:rsidR="00D17A0D">
        <w:rPr>
          <w:rFonts w:ascii="Arial" w:hAnsi="Arial" w:cs="Arial"/>
          <w:color w:val="272F37"/>
          <w:shd w:val="clear" w:color="auto" w:fill="FFFFFF"/>
        </w:rPr>
        <w:t xml:space="preserve">the </w:t>
      </w:r>
      <w:r w:rsidRPr="00D17A0D" w:rsidR="00D17A0D">
        <w:rPr>
          <w:rFonts w:ascii="Arial" w:hAnsi="Arial" w:cs="Arial"/>
          <w:color w:val="272F37"/>
          <w:shd w:val="clear" w:color="auto" w:fill="FFFFFF"/>
        </w:rPr>
        <w:t>community a</w:t>
      </w:r>
      <w:r w:rsidR="00D17A0D">
        <w:rPr>
          <w:rFonts w:ascii="Arial" w:hAnsi="Arial" w:cs="Arial"/>
          <w:color w:val="272F37"/>
          <w:shd w:val="clear" w:color="auto" w:fill="FFFFFF"/>
        </w:rPr>
        <w:t xml:space="preserve">s well as </w:t>
      </w:r>
      <w:r w:rsidRPr="00D17A0D" w:rsidR="00D17A0D">
        <w:rPr>
          <w:rFonts w:ascii="Arial" w:hAnsi="Arial" w:cs="Arial"/>
          <w:color w:val="272F37"/>
          <w:shd w:val="clear" w:color="auto" w:fill="FFFFFF"/>
        </w:rPr>
        <w:t>tools to support continued learning through the transition from school to adult life.  </w:t>
      </w:r>
    </w:p>
    <w:p w:rsidRPr="00B622D1" w:rsidR="00B74CD0" w:rsidP="7B4863BA" w:rsidRDefault="00B74CD0" w14:paraId="3CFF68ED" w14:textId="77777777">
      <w:pPr>
        <w:pStyle w:val="ListParagraph"/>
        <w:numPr>
          <w:ilvl w:val="1"/>
          <w:numId w:val="9"/>
        </w:numPr>
        <w:ind w:left="1080"/>
        <w:rPr>
          <w:rFonts w:ascii="Corbel" w:hAnsi="Corbel" w:eastAsia="Avenir" w:cs="Calibri" w:cstheme="minorAscii"/>
        </w:rPr>
      </w:pPr>
      <w:hyperlink r:id="R7454c559576c4373">
        <w:r w:rsidRPr="7B4863BA" w:rsidR="00B74CD0">
          <w:rPr>
            <w:rStyle w:val="Hyperlink"/>
            <w:rFonts w:ascii="Corbel" w:hAnsi="Corbel" w:eastAsia="Avenir" w:cs="Calibri" w:cstheme="minorAscii"/>
          </w:rPr>
          <w:t>https://www.autismspeaks.org/li</w:t>
        </w:r>
        <w:r w:rsidRPr="7B4863BA" w:rsidR="00B74CD0">
          <w:rPr>
            <w:rStyle w:val="Hyperlink"/>
            <w:rFonts w:ascii="Corbel" w:hAnsi="Corbel" w:eastAsia="Avenir" w:cs="Calibri" w:cstheme="minorAscii"/>
          </w:rPr>
          <w:t>f</w:t>
        </w:r>
        <w:r w:rsidRPr="7B4863BA" w:rsidR="00B74CD0">
          <w:rPr>
            <w:rStyle w:val="Hyperlink"/>
            <w:rFonts w:ascii="Corbel" w:hAnsi="Corbel" w:eastAsia="Avenir" w:cs="Calibri" w:cstheme="minorAscii"/>
          </w:rPr>
          <w:t>e-skills-and-autism</w:t>
        </w:r>
      </w:hyperlink>
    </w:p>
    <w:p w:rsidRPr="00E47A69" w:rsidR="00D17A0D" w:rsidP="00612A0F" w:rsidRDefault="00D17A0D" w14:paraId="2100628D" w14:textId="71AD678E">
      <w:pPr>
        <w:rPr>
          <w:rFonts w:ascii="Corbel" w:hAnsi="Corbel" w:cstheme="minorHAnsi"/>
          <w:color w:val="000000" w:themeColor="text1"/>
        </w:rPr>
      </w:pPr>
    </w:p>
    <w:p w:rsidRPr="00E47A69" w:rsidR="003C2A31" w:rsidP="7B4863BA" w:rsidRDefault="00E47A69" w14:paraId="0AED6A2E" w14:textId="40D251AB">
      <w:pPr>
        <w:pStyle w:val="ListParagraph"/>
        <w:numPr>
          <w:ilvl w:val="0"/>
          <w:numId w:val="9"/>
        </w:numPr>
        <w:ind w:left="360"/>
        <w:rPr>
          <w:rFonts w:ascii="Corbel" w:hAnsi="Corbel" w:cs="Calibri" w:cstheme="minorAscii"/>
          <w:b w:val="1"/>
          <w:bCs w:val="1"/>
          <w:color w:val="000000" w:themeColor="text1"/>
          <w:spacing w:val="-15"/>
          <w:shd w:val="clear" w:color="auto" w:fill="FFFFFF"/>
        </w:rPr>
      </w:pPr>
      <w:r w:rsidRPr="7B4863BA" w:rsidR="00E47A69">
        <w:rPr>
          <w:rFonts w:ascii="Corbel" w:hAnsi="Corbel" w:cs="Calibri" w:cstheme="minorAscii"/>
          <w:b w:val="1"/>
          <w:bCs w:val="1"/>
          <w:color w:val="000000"/>
        </w:rPr>
        <w:t xml:space="preserve">Strategies &amp; Resources for Students with Complex Support Needs </w:t>
      </w:r>
      <w:r w:rsidRPr="7B4863BA" w:rsidR="44A48117">
        <w:rPr>
          <w:rFonts w:ascii="Corbel" w:hAnsi="Corbel" w:cs="Calibri" w:cstheme="minorAscii"/>
          <w:b w:val="1"/>
          <w:bCs w:val="1"/>
          <w:color w:val="000000"/>
        </w:rPr>
        <w:t xml:space="preserve">i</w:t>
      </w:r>
      <w:r w:rsidRPr="7B4863BA" w:rsidR="00E47A69">
        <w:rPr>
          <w:rFonts w:ascii="Corbel" w:hAnsi="Corbel" w:cs="Calibri" w:cstheme="minorAscii"/>
          <w:b w:val="1"/>
          <w:bCs w:val="1"/>
          <w:color w:val="000000"/>
        </w:rPr>
        <w:t>n</w:t>
      </w:r>
      <w:r w:rsidRPr="7B4863BA" w:rsidR="00E47A69">
        <w:rPr>
          <w:rFonts w:ascii="Corbel" w:hAnsi="Corbel" w:cs="Calibri" w:cstheme="minorAscii"/>
          <w:b w:val="1"/>
          <w:bCs w:val="1"/>
          <w:color w:val="000000"/>
        </w:rPr>
        <w:t xml:space="preserve"> Distance Learning Environments. Archived Webinars</w:t>
      </w:r>
      <w:r w:rsidRPr="7B4863BA" w:rsidR="00E47A69">
        <w:rPr>
          <w:rFonts w:ascii="Corbel" w:hAnsi="Corbel" w:cs="Calibri" w:cstheme="minorAscii"/>
          <w:b w:val="1"/>
          <w:bCs w:val="1"/>
          <w:color w:val="000000" w:themeColor="text1"/>
          <w:spacing w:val="-15"/>
          <w:shd w:val="clear" w:color="auto" w:fill="FFFFFF"/>
        </w:rPr>
        <w:t xml:space="preserve">   </w:t>
      </w:r>
    </w:p>
    <w:p w:rsidRPr="00E47A69" w:rsidR="001F391E" w:rsidP="7B4863BA" w:rsidRDefault="001F391E" w14:paraId="5C288664" w14:textId="1D798BA3">
      <w:pPr>
        <w:pStyle w:val="ListParagraph"/>
        <w:numPr>
          <w:ilvl w:val="1"/>
          <w:numId w:val="9"/>
        </w:numPr>
        <w:ind w:left="1080"/>
        <w:rPr>
          <w:rFonts w:ascii="Corbel" w:hAnsi="Corbel" w:cs="Calibri" w:cstheme="minorAscii"/>
          <w:color w:val="000000" w:themeColor="text1"/>
        </w:rPr>
      </w:pPr>
      <w:r w:rsidRPr="7B4863BA" w:rsidR="001F391E">
        <w:rPr>
          <w:rFonts w:ascii="Corbel" w:hAnsi="Corbel" w:cs="Calibri" w:cstheme="minorAscii"/>
          <w:color w:val="000000" w:themeColor="text1"/>
          <w:spacing w:val="-15"/>
          <w:shd w:val="clear" w:color="auto" w:fill="FFFFFF"/>
        </w:rPr>
        <w:t xml:space="preserve">Transition  Coalition and NTAC webinar with accompanying resources </w:t>
      </w:r>
    </w:p>
    <w:p w:rsidRPr="00E47A69" w:rsidR="00E47A69" w:rsidP="7B4863BA" w:rsidRDefault="00FE512A" w14:paraId="5F1CB02F" w14:textId="6B918C87">
      <w:pPr>
        <w:pStyle w:val="ListParagraph"/>
        <w:numPr>
          <w:ilvl w:val="1"/>
          <w:numId w:val="9"/>
        </w:numPr>
        <w:ind w:left="1080"/>
        <w:rPr>
          <w:rFonts w:ascii="Corbel" w:hAnsi="Corbel" w:cs="Calibri" w:cstheme="minorAscii"/>
          <w:color w:val="000000" w:themeColor="text1"/>
        </w:rPr>
      </w:pPr>
      <w:hyperlink r:id="R0e295f6de7d94ec5">
        <w:r w:rsidRPr="7B4863BA" w:rsidR="003C2A31">
          <w:rPr>
            <w:rStyle w:val="Hyperlink"/>
            <w:rFonts w:ascii="Corbel" w:hAnsi="Corbel" w:cs="Calibri" w:cstheme="minorAscii"/>
            <w:color w:val="0F21F8"/>
          </w:rPr>
          <w:t>https://transitioncoalition.org/blog/webinar/complex_needs_distance_learning/</w:t>
        </w:r>
      </w:hyperlink>
    </w:p>
    <w:p w:rsidRPr="00E47A69" w:rsidR="003C2A31" w:rsidP="00612A0F" w:rsidRDefault="003C2A31" w14:paraId="1F4BDCEE" w14:textId="3C6765F6">
      <w:pPr>
        <w:rPr>
          <w:rFonts w:ascii="Corbel" w:hAnsi="Corbel" w:cstheme="minorHAnsi"/>
        </w:rPr>
      </w:pPr>
    </w:p>
    <w:p w:rsidRPr="00E47A69" w:rsidR="00A13FA2" w:rsidP="00612A0F" w:rsidRDefault="003C2A31" w14:paraId="3D2368AB" w14:textId="7D43D681">
      <w:pPr>
        <w:pStyle w:val="ListParagraph"/>
        <w:numPr>
          <w:ilvl w:val="0"/>
          <w:numId w:val="9"/>
        </w:numPr>
        <w:ind w:left="360"/>
        <w:rPr>
          <w:rFonts w:ascii="Corbel" w:hAnsi="Corbel" w:cstheme="minorHAnsi"/>
          <w:b/>
          <w:bCs/>
        </w:rPr>
      </w:pPr>
      <w:r w:rsidRPr="00E47A69">
        <w:rPr>
          <w:rFonts w:ascii="Corbel" w:hAnsi="Corbel" w:cstheme="minorHAnsi"/>
          <w:b/>
          <w:bCs/>
        </w:rPr>
        <w:t>Chores, Activities and Visuals</w:t>
      </w:r>
      <w:r w:rsidRPr="00E47A69" w:rsidR="00A13FA2">
        <w:rPr>
          <w:rFonts w:ascii="Corbel" w:hAnsi="Corbel" w:cstheme="minorHAnsi"/>
          <w:b/>
          <w:bCs/>
        </w:rPr>
        <w:t xml:space="preserve"> - </w:t>
      </w:r>
      <w:r w:rsidRPr="00E47A69" w:rsidR="001F391E">
        <w:rPr>
          <w:rFonts w:ascii="Corbel" w:hAnsi="Corbel" w:cstheme="minorHAnsi"/>
          <w:b/>
          <w:bCs/>
        </w:rPr>
        <w:t>Printables</w:t>
      </w:r>
      <w:r w:rsidRPr="00E47A69" w:rsidR="00A13FA2">
        <w:rPr>
          <w:rFonts w:ascii="Corbel" w:hAnsi="Corbel" w:cstheme="minorHAnsi"/>
          <w:b/>
          <w:bCs/>
        </w:rPr>
        <w:t xml:space="preserve"> for use in teaching adult life tasks and routines</w:t>
      </w:r>
    </w:p>
    <w:p w:rsidRPr="00E47A69" w:rsidR="00A13FA2" w:rsidP="7B4863BA" w:rsidRDefault="00FE512A" w14:paraId="07C28C3E" w14:textId="1A7A57B8">
      <w:pPr>
        <w:pStyle w:val="ListParagraph"/>
        <w:numPr>
          <w:ilvl w:val="1"/>
          <w:numId w:val="9"/>
        </w:numPr>
        <w:ind w:left="1080"/>
        <w:rPr>
          <w:rFonts w:ascii="Corbel" w:hAnsi="Corbel" w:cs="Calibri" w:cstheme="minorAscii"/>
        </w:rPr>
      </w:pPr>
      <w:hyperlink r:id="R156ca88050614994">
        <w:r w:rsidRPr="7B4863BA" w:rsidR="00A13FA2">
          <w:rPr>
            <w:rStyle w:val="Hyperlink"/>
            <w:rFonts w:ascii="Corbel" w:hAnsi="Corbel" w:cs="Calibri" w:cstheme="minorAscii"/>
          </w:rPr>
          <w:t>https://transitioncoalition.org/wp-content/uploads/2020/04/8.-Chores-Activities-Visuals.pdf</w:t>
        </w:r>
      </w:hyperlink>
    </w:p>
    <w:p w:rsidRPr="00E47A69" w:rsidR="00A13FA2" w:rsidP="00612A0F" w:rsidRDefault="00A13FA2" w14:paraId="7A080016" w14:textId="1FF832DF">
      <w:pPr>
        <w:rPr>
          <w:rFonts w:ascii="Corbel" w:hAnsi="Corbel" w:eastAsia="Avenir" w:cstheme="minorHAnsi"/>
          <w:b/>
          <w:bCs/>
        </w:rPr>
      </w:pPr>
    </w:p>
    <w:p w:rsidR="00A13FA2" w:rsidP="00612A0F" w:rsidRDefault="00A13FA2" w14:paraId="0FC457A0" w14:textId="2A9344F4">
      <w:pPr>
        <w:pStyle w:val="ListParagraph"/>
        <w:numPr>
          <w:ilvl w:val="0"/>
          <w:numId w:val="9"/>
        </w:numPr>
        <w:ind w:left="360"/>
        <w:rPr>
          <w:rFonts w:ascii="Corbel" w:hAnsi="Corbel" w:eastAsia="Avenir" w:cstheme="minorHAnsi"/>
          <w:b/>
          <w:bCs/>
        </w:rPr>
      </w:pPr>
      <w:r w:rsidRPr="00E47A69">
        <w:rPr>
          <w:rFonts w:ascii="Corbel" w:hAnsi="Corbel" w:eastAsia="Avenir" w:cstheme="minorHAnsi"/>
          <w:b/>
          <w:bCs/>
        </w:rPr>
        <w:t>OCALI Navigating Agency Support</w:t>
      </w:r>
    </w:p>
    <w:p w:rsidRPr="00B622D1" w:rsidR="00B622D1" w:rsidP="00612A0F" w:rsidRDefault="00B622D1" w14:paraId="272D96C7" w14:textId="45BF1A9D">
      <w:pPr>
        <w:pStyle w:val="ListParagraph"/>
        <w:numPr>
          <w:ilvl w:val="1"/>
          <w:numId w:val="9"/>
        </w:numPr>
        <w:ind w:left="1080"/>
        <w:rPr>
          <w:rFonts w:ascii="Corbel" w:hAnsi="Corbel"/>
        </w:rPr>
      </w:pPr>
      <w:r w:rsidRPr="7B4863BA" w:rsidR="00B622D1">
        <w:rPr>
          <w:rFonts w:ascii="Corbel" w:hAnsi="Corbel"/>
        </w:rPr>
        <w:t>Explore information about agencies, tips for multi-agency collaboration and resources to navigate agency processes.</w:t>
      </w:r>
    </w:p>
    <w:p w:rsidR="00A13FA2" w:rsidP="7B4863BA" w:rsidRDefault="00A13FA2" w14:noSpellErr="1" w14:paraId="044F30E6" w14:textId="5263A559">
      <w:pPr>
        <w:pStyle w:val="ListParagraph"/>
        <w:numPr>
          <w:ilvl w:val="1"/>
          <w:numId w:val="9"/>
        </w:numPr>
        <w:ind w:left="1080"/>
        <w:rPr>
          <w:rFonts w:ascii="Times New Roman" w:hAnsi="Times New Roman" w:cs="Times New Roman"/>
        </w:rPr>
      </w:pPr>
      <w:r>
        <w:fldChar w:fldCharType="begin"/>
      </w:r>
      <w:r>
        <w:instrText xml:space="preserve"> HYPERLINK "https://www.ocali.org/project/navigating-agency-support" </w:instrText>
      </w:r>
      <w:r>
        <w:fldChar w:fldCharType="separate"/>
      </w:r>
      <w:r w:rsidRPr="7B4863BA" w:rsidR="00A13FA2">
        <w:rPr>
          <w:rStyle w:val="Hyperlink"/>
          <w:rFonts w:ascii="Corbel" w:hAnsi="Corbel" w:eastAsia="Avenir" w:cs="Calibri" w:cstheme="minorAscii"/>
        </w:rPr>
        <w:t>https://www.ocali.org/project/navigating-agency-support</w:t>
      </w:r>
      <w:r w:rsidRPr="7B4863BA">
        <w:rPr>
          <w:rStyle w:val="Hyperlink"/>
          <w:rFonts w:ascii="Corbel" w:hAnsi="Corbel" w:eastAsia="Avenir" w:cs="Calibri" w:cstheme="minorAscii"/>
        </w:rPr>
        <w:fldChar w:fldCharType="end"/>
      </w:r>
    </w:p>
    <w:p w:rsidRPr="00E47A69" w:rsidR="00A13FA2" w:rsidP="00612A0F" w:rsidRDefault="00A13FA2" w14:paraId="142BB93C" w14:textId="6C6DF0C3">
      <w:pPr>
        <w:rPr>
          <w:rFonts w:ascii="Corbel" w:hAnsi="Corbel" w:eastAsia="Avenir" w:cstheme="minorHAnsi"/>
          <w:b/>
          <w:bCs/>
        </w:rPr>
      </w:pPr>
    </w:p>
    <w:p w:rsidR="001F391E" w:rsidP="00612A0F" w:rsidRDefault="00A13FA2" w14:paraId="1C309074" w14:textId="36620BE6">
      <w:pPr>
        <w:pStyle w:val="ListParagraph"/>
        <w:numPr>
          <w:ilvl w:val="0"/>
          <w:numId w:val="9"/>
        </w:numPr>
        <w:ind w:left="360"/>
        <w:rPr>
          <w:rFonts w:ascii="Corbel" w:hAnsi="Corbel" w:eastAsia="Avenir" w:cstheme="minorHAnsi"/>
          <w:b/>
          <w:bCs/>
        </w:rPr>
      </w:pPr>
      <w:r w:rsidRPr="00E47A69">
        <w:rPr>
          <w:rFonts w:ascii="Corbel" w:hAnsi="Corbel" w:eastAsia="Avenir" w:cstheme="minorHAnsi"/>
          <w:b/>
          <w:bCs/>
        </w:rPr>
        <w:t xml:space="preserve">ELSA </w:t>
      </w:r>
      <w:r w:rsidR="00D17A0D">
        <w:rPr>
          <w:rFonts w:ascii="Corbel" w:hAnsi="Corbel" w:eastAsia="Avenir" w:cstheme="minorHAnsi"/>
          <w:b/>
          <w:bCs/>
        </w:rPr>
        <w:t xml:space="preserve">- </w:t>
      </w:r>
      <w:r w:rsidRPr="00D17A0D" w:rsidR="001F391E">
        <w:rPr>
          <w:rFonts w:ascii="Corbel" w:hAnsi="Corbel" w:eastAsia="Avenir" w:cstheme="minorHAnsi"/>
          <w:b/>
          <w:bCs/>
        </w:rPr>
        <w:t>Employability Life Skills Assessment</w:t>
      </w:r>
    </w:p>
    <w:p w:rsidRPr="00D17A0D" w:rsidR="00D17A0D" w:rsidP="00612A0F" w:rsidRDefault="00D17A0D" w14:paraId="6A6F40BB" w14:textId="39671CBD">
      <w:pPr>
        <w:pStyle w:val="ListParagraph"/>
        <w:numPr>
          <w:ilvl w:val="1"/>
          <w:numId w:val="9"/>
        </w:numPr>
        <w:ind w:left="1080"/>
        <w:rPr/>
      </w:pPr>
      <w:r w:rsidR="00D17A0D">
        <w:rPr/>
        <w:t xml:space="preserve">Employability Life skills are personal-social behaviors, self-determination skills and daily living habits identified by employers as expected and essential for obtaining competitive integrated employment. </w:t>
      </w:r>
    </w:p>
    <w:p w:rsidRPr="00B622D1" w:rsidR="00736586" w:rsidP="7B4863BA" w:rsidRDefault="00B622D1" w14:paraId="3EDA96FA" w14:textId="6D509A42">
      <w:pPr>
        <w:pStyle w:val="ListParagraph"/>
        <w:numPr>
          <w:ilvl w:val="1"/>
          <w:numId w:val="9"/>
        </w:numPr>
        <w:ind w:left="1080"/>
        <w:rPr>
          <w:rFonts w:ascii="Corbel" w:hAnsi="Corbel" w:eastAsia="Avenir" w:cs="Calibri" w:cstheme="minorAscii"/>
        </w:rPr>
      </w:pPr>
      <w:hyperlink r:id="Rda864cdd141d476e">
        <w:r w:rsidRPr="7B4863BA" w:rsidR="00B622D1">
          <w:rPr>
            <w:rStyle w:val="Hyperlink"/>
            <w:rFonts w:ascii="Corbel" w:hAnsi="Corbel" w:eastAsia="Avenir" w:cs="Calibri" w:cstheme="minorAscii"/>
          </w:rPr>
          <w:t>https://www.ocali.org/center/transitions</w:t>
        </w:r>
      </w:hyperlink>
    </w:p>
    <w:p w:rsidRPr="00E47A69" w:rsidR="00736586" w:rsidP="00612A0F" w:rsidRDefault="00736586" w14:paraId="32B55E91" w14:textId="03F2F4D5">
      <w:pPr>
        <w:rPr>
          <w:rFonts w:ascii="Corbel" w:hAnsi="Corbel" w:eastAsia="Avenir" w:cstheme="minorHAnsi"/>
          <w:b/>
          <w:bCs/>
        </w:rPr>
      </w:pPr>
    </w:p>
    <w:p w:rsidR="00736586" w:rsidP="00612A0F" w:rsidRDefault="00736586" w14:paraId="715D020A" w14:textId="26D17D16">
      <w:pPr>
        <w:pStyle w:val="ListParagraph"/>
        <w:numPr>
          <w:ilvl w:val="0"/>
          <w:numId w:val="9"/>
        </w:numPr>
        <w:ind w:left="360"/>
        <w:rPr>
          <w:rFonts w:ascii="Corbel" w:hAnsi="Corbel" w:eastAsia="Avenir" w:cstheme="minorHAnsi"/>
          <w:b/>
          <w:bCs/>
        </w:rPr>
      </w:pPr>
      <w:r w:rsidRPr="00E47A69">
        <w:rPr>
          <w:rFonts w:ascii="Corbel" w:hAnsi="Corbel" w:eastAsia="Avenir" w:cstheme="minorHAnsi"/>
          <w:b/>
          <w:bCs/>
        </w:rPr>
        <w:t>Transition Planning and the IEP</w:t>
      </w:r>
    </w:p>
    <w:p w:rsidRPr="00D17A0D" w:rsidR="00D17A0D" w:rsidP="7B4863BA" w:rsidRDefault="00D17A0D" w14:paraId="4DB881DE" w14:textId="3FF62C87">
      <w:pPr>
        <w:pStyle w:val="ListParagraph"/>
        <w:numPr>
          <w:ilvl w:val="1"/>
          <w:numId w:val="9"/>
        </w:numPr>
        <w:ind w:left="1080"/>
        <w:rPr>
          <w:rFonts w:ascii="Corbel" w:hAnsi="Corbel" w:eastAsia="Avenir" w:cs="Calibri" w:cstheme="minorAscii"/>
          <w:b w:val="1"/>
          <w:bCs w:val="1"/>
          <w:color w:val="000000" w:themeColor="text1"/>
        </w:rPr>
      </w:pPr>
      <w:r w:rsidRPr="00D17A0D" w:rsidR="00D17A0D">
        <w:rPr>
          <w:rFonts w:ascii="Corbel" w:hAnsi="Corbel" w:cs="Open Sans"/>
          <w:color w:val="000000" w:themeColor="text1"/>
          <w:shd w:val="clear" w:color="auto" w:fill="FFFFFF"/>
        </w:rPr>
        <w:t>In this guide</w:t>
      </w:r>
      <w:r w:rsidRPr="00D17A0D" w:rsidR="00D17A0D">
        <w:rPr>
          <w:rFonts w:ascii="Corbel" w:hAnsi="Corbel" w:cs="Open Sans"/>
          <w:color w:val="000000" w:themeColor="text1"/>
          <w:shd w:val="clear" w:color="auto" w:fill="FFFFFF"/>
        </w:rPr>
        <w:t xml:space="preserve"> </w:t>
      </w:r>
      <w:r w:rsidRPr="00D17A0D" w:rsidR="00D17A0D">
        <w:rPr>
          <w:rFonts w:ascii="Corbel" w:hAnsi="Corbel" w:cs="Open Sans"/>
          <w:color w:val="000000" w:themeColor="text1"/>
          <w:shd w:val="clear" w:color="auto" w:fill="FFFFFF"/>
        </w:rPr>
        <w:t xml:space="preserve">individual elements are </w:t>
      </w:r>
      <w:proofErr w:type="gramStart"/>
      <w:r w:rsidRPr="00D17A0D" w:rsidR="00D17A0D">
        <w:rPr>
          <w:rFonts w:ascii="Corbel" w:hAnsi="Corbel" w:cs="Open Sans"/>
          <w:color w:val="000000" w:themeColor="text1"/>
          <w:shd w:val="clear" w:color="auto" w:fill="FFFFFF"/>
        </w:rPr>
        <w:t>reviewed</w:t>
      </w:r>
      <w:proofErr w:type="gramEnd"/>
      <w:r w:rsidRPr="00D17A0D" w:rsidR="00D17A0D">
        <w:rPr>
          <w:rFonts w:ascii="Corbel" w:hAnsi="Corbel" w:cs="Open Sans"/>
          <w:color w:val="000000" w:themeColor="text1"/>
          <w:shd w:val="clear" w:color="auto" w:fill="FFFFFF"/>
        </w:rPr>
        <w:t xml:space="preserve"> and considerations are raised for each of the elements. While these elements coordinate with the IEP process, the elements are not intended to explain how to complete a specific section of an IEP document. Instead, the elements are intended to highlight information that could enhance the content of the IEP. </w:t>
      </w:r>
    </w:p>
    <w:p w:rsidRPr="00612A0F" w:rsidR="001F391E" w:rsidP="7B4863BA" w:rsidRDefault="00FE512A" w14:paraId="399D97CB" w14:textId="0B55A962">
      <w:pPr>
        <w:pStyle w:val="ListParagraph"/>
        <w:numPr>
          <w:ilvl w:val="1"/>
          <w:numId w:val="9"/>
        </w:numPr>
        <w:ind w:left="1080"/>
        <w:rPr>
          <w:rFonts w:ascii="Corbel" w:hAnsi="Corbel" w:eastAsia="Avenir" w:cs="Calibri" w:cstheme="minorAscii"/>
          <w:color w:val="0F21F8"/>
        </w:rPr>
      </w:pPr>
      <w:hyperlink r:id="Rd263f746c8214641">
        <w:r w:rsidRPr="7B4863BA" w:rsidR="001F391E">
          <w:rPr>
            <w:rStyle w:val="Hyperlink"/>
            <w:rFonts w:ascii="Corbel" w:hAnsi="Corbel" w:eastAsia="Avenir" w:cs="Calibri" w:cstheme="minorAscii"/>
            <w:color w:val="0F21F8"/>
          </w:rPr>
          <w:t>https://w</w:t>
        </w:r>
        <w:r w:rsidRPr="7B4863BA" w:rsidR="001F391E">
          <w:rPr>
            <w:rStyle w:val="Hyperlink"/>
            <w:rFonts w:ascii="Corbel" w:hAnsi="Corbel" w:eastAsia="Avenir" w:cs="Calibri" w:cstheme="minorAscii"/>
            <w:color w:val="0F21F8"/>
          </w:rPr>
          <w:t>w</w:t>
        </w:r>
        <w:r w:rsidRPr="7B4863BA" w:rsidR="001F391E">
          <w:rPr>
            <w:rStyle w:val="Hyperlink"/>
            <w:rFonts w:ascii="Corbel" w:hAnsi="Corbel" w:eastAsia="Avenir" w:cs="Calibri" w:cstheme="minorAscii"/>
            <w:color w:val="0F21F8"/>
          </w:rPr>
          <w:t>w.ocali.org/project/transition-planning-and-the-iep</w:t>
        </w:r>
      </w:hyperlink>
    </w:p>
    <w:sectPr w:rsidRPr="00612A0F" w:rsidR="001F391E" w:rsidSect="008623B8">
      <w:headerReference w:type="default" r:id="rId22"/>
      <w:footerReference w:type="default" r:id="rId23"/>
      <w:pgSz w:w="12240" w:h="15840" w:orient="portrait"/>
      <w:pgMar w:top="468" w:right="1440" w:bottom="1440" w:left="1440" w:header="18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512A" w:rsidRDefault="00FE512A" w14:paraId="21C7C2D7" w14:textId="77777777">
      <w:r>
        <w:separator/>
      </w:r>
    </w:p>
  </w:endnote>
  <w:endnote w:type="continuationSeparator" w:id="0">
    <w:p w:rsidR="00FE512A" w:rsidRDefault="00FE512A" w14:paraId="64CC46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venir">
    <w:altName w:val="Avenir"/>
    <w:panose1 w:val="020B0503020203020204"/>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E1D18" w:rsidRDefault="007E1D18" w14:paraId="00000037" w14:textId="77777777">
    <w:pPr>
      <w:pBdr>
        <w:top w:val="nil"/>
        <w:left w:val="nil"/>
        <w:bottom w:val="nil"/>
        <w:right w:val="nil"/>
        <w:between w:val="nil"/>
      </w:pBdr>
      <w:tabs>
        <w:tab w:val="center" w:pos="4680"/>
        <w:tab w:val="right" w:pos="9360"/>
      </w:tabs>
      <w:ind w:left="-270"/>
      <w:rPr>
        <w:rFonts w:ascii="Avenir" w:hAnsi="Avenir" w:eastAsia="Avenir" w:cs="Avenir"/>
        <w:b/>
        <w:sz w:val="2"/>
        <w:szCs w:val="2"/>
      </w:rPr>
    </w:pPr>
  </w:p>
  <w:p w:rsidR="007E1D18" w:rsidRDefault="007E1D18" w14:paraId="00000038" w14:textId="77777777">
    <w:pPr>
      <w:pBdr>
        <w:top w:val="nil"/>
        <w:left w:val="nil"/>
        <w:bottom w:val="nil"/>
        <w:right w:val="nil"/>
        <w:between w:val="nil"/>
      </w:pBdr>
      <w:tabs>
        <w:tab w:val="center" w:pos="4680"/>
        <w:tab w:val="right" w:pos="9360"/>
      </w:tabs>
      <w:ind w:left="-270"/>
      <w:rPr>
        <w:rFonts w:ascii="Avenir" w:hAnsi="Avenir" w:eastAsia="Avenir" w:cs="Avenir"/>
        <w:b/>
        <w:sz w:val="2"/>
        <w:szCs w:val="2"/>
      </w:rPr>
    </w:pPr>
  </w:p>
  <w:p w:rsidR="007E1D18" w:rsidRDefault="006D09E2" w14:paraId="00000039" w14:textId="4231B823">
    <w:pPr>
      <w:pBdr>
        <w:top w:val="nil"/>
        <w:left w:val="nil"/>
        <w:bottom w:val="nil"/>
        <w:right w:val="nil"/>
        <w:between w:val="nil"/>
      </w:pBdr>
      <w:tabs>
        <w:tab w:val="center" w:pos="4680"/>
        <w:tab w:val="right" w:pos="9360"/>
      </w:tabs>
      <w:ind w:left="-270"/>
      <w:rPr>
        <w:rFonts w:ascii="Avenir" w:hAnsi="Avenir" w:eastAsia="Avenir" w:cs="Avenir"/>
        <w:color w:val="000000"/>
        <w:sz w:val="18"/>
        <w:szCs w:val="18"/>
      </w:rPr>
    </w:pPr>
    <w:r>
      <w:rPr>
        <w:rFonts w:ascii="Avenir" w:hAnsi="Avenir" w:eastAsia="Avenir" w:cs="Avenir"/>
        <w:b/>
        <w:sz w:val="18"/>
        <w:szCs w:val="18"/>
      </w:rPr>
      <w:t xml:space="preserve">Ohio Employment First: </w:t>
    </w:r>
    <w:hyperlink r:id="rId1">
      <w:r>
        <w:rPr>
          <w:rFonts w:ascii="Avenir" w:hAnsi="Avenir" w:eastAsia="Avenir" w:cs="Avenir"/>
          <w:color w:val="0000FF"/>
          <w:sz w:val="18"/>
          <w:szCs w:val="18"/>
          <w:u w:val="single"/>
        </w:rPr>
        <w:t>www.ohioemploymentfirst.org</w:t>
      </w:r>
    </w:hyperlink>
    <w:r>
      <w:rPr>
        <w:rFonts w:ascii="Avenir" w:hAnsi="Avenir" w:eastAsia="Avenir" w:cs="Avenir"/>
        <w:color w:val="000000"/>
        <w:sz w:val="18"/>
        <w:szCs w:val="18"/>
      </w:rPr>
      <w:t xml:space="preserve">. </w:t>
    </w:r>
  </w:p>
  <w:p w:rsidRPr="008623B8" w:rsidR="007E1D18" w:rsidP="008623B8" w:rsidRDefault="006D09E2" w14:paraId="0000003C" w14:textId="747B5452">
    <w:pPr>
      <w:pBdr>
        <w:top w:val="nil"/>
        <w:left w:val="nil"/>
        <w:bottom w:val="nil"/>
        <w:right w:val="nil"/>
        <w:between w:val="nil"/>
      </w:pBdr>
      <w:tabs>
        <w:tab w:val="center" w:pos="4680"/>
        <w:tab w:val="right" w:pos="9360"/>
      </w:tabs>
      <w:ind w:left="-270"/>
      <w:rPr>
        <w:rFonts w:ascii="Avenir" w:hAnsi="Avenir" w:eastAsia="Avenir" w:cs="Avenir"/>
        <w:sz w:val="18"/>
        <w:szCs w:val="18"/>
      </w:rPr>
    </w:pPr>
    <w:r w:rsidR="7B4863BA">
      <w:rPr>
        <w:rFonts w:ascii="Avenir" w:hAnsi="Avenir" w:eastAsia="Avenir" w:cs="Avenir"/>
        <w:color w:val="000000"/>
        <w:sz w:val="18"/>
        <w:szCs w:val="18"/>
      </w:rPr>
      <w:t xml:space="preserve">The Journey: </w:t>
    </w:r>
    <w:hyperlink r:id="R3da1cda39d254980">
      <w:r w:rsidR="7B4863BA">
        <w:rPr>
          <w:rFonts w:ascii="Avenir" w:hAnsi="Avenir" w:eastAsia="Avenir" w:cs="Avenir"/>
          <w:color w:val="1155CC"/>
          <w:sz w:val="18"/>
          <w:szCs w:val="18"/>
          <w:u w:val="single"/>
        </w:rPr>
        <w:t>https://ohioemploymentfirst.org/view.php?nav_id=484</w:t>
      </w:r>
    </w:hyperlink>
    <w:r w:rsidR="008623B8">
      <w:rPr>
        <w:noProof/>
      </w:rPr>
      <w:drawing>
        <wp:anchor distT="0" distB="0" distL="114300" distR="114300" simplePos="0" relativeHeight="251658240" behindDoc="0" locked="0" layoutInCell="1" allowOverlap="1" wp14:anchorId="14A65601" wp14:editId="37E0AEDE">
          <wp:simplePos x="0" y="0"/>
          <wp:positionH relativeFrom="column">
            <wp:posOffset>5867400</wp:posOffset>
          </wp:positionH>
          <wp:positionV relativeFrom="paragraph">
            <wp:posOffset>99695</wp:posOffset>
          </wp:positionV>
          <wp:extent cx="648335" cy="371475"/>
          <wp:effectExtent l="12700" t="12700" r="12065" b="9525"/>
          <wp:wrapNone/>
          <wp:docPr id="145205175" name="image1.png" descr="A group of people sitting in chairs&#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205175" name="image1.png" descr="A group of people sitting in chairs&#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648335" cy="371475"/>
                  </a:xfrm>
                  <a:prstGeom prst="rect">
                    <a:avLst/>
                  </a:prstGeom>
                  <a:ln w="12700">
                    <a:solidFill>
                      <a:srgbClr val="000000"/>
                    </a:solidFill>
                    <a:prstDash val="soli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512A" w:rsidRDefault="00FE512A" w14:paraId="0117279D" w14:textId="77777777">
      <w:r>
        <w:separator/>
      </w:r>
    </w:p>
  </w:footnote>
  <w:footnote w:type="continuationSeparator" w:id="0">
    <w:p w:rsidR="00FE512A" w:rsidRDefault="00FE512A" w14:paraId="652E752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7A0D" w:rsidP="00D17A0D" w:rsidRDefault="00D17A0D" w14:paraId="4EB7C019" w14:textId="77777777">
    <w:pPr>
      <w:widowControl w:val="0"/>
      <w:shd w:val="clear" w:color="auto" w:fill="FFFFFF" w:themeFill="background1"/>
      <w:ind w:left="108" w:right="-360"/>
      <w:jc w:val="center"/>
      <w:rPr>
        <w:rFonts w:ascii="Corbel" w:hAnsi="Corbel" w:eastAsia="Avenir" w:cs="Avenir"/>
        <w:b/>
        <w:bCs/>
        <w:color w:val="232333"/>
        <w:sz w:val="28"/>
        <w:szCs w:val="28"/>
      </w:rPr>
    </w:pPr>
  </w:p>
  <w:p w:rsidRPr="00E47A69" w:rsidR="00D17A0D" w:rsidP="00D17A0D" w:rsidRDefault="00D17A0D" w14:paraId="2D068336" w14:textId="5FE426F7">
    <w:pPr>
      <w:widowControl w:val="0"/>
      <w:shd w:val="clear" w:color="auto" w:fill="FFFFFF" w:themeFill="background1"/>
      <w:ind w:left="108" w:right="-360"/>
      <w:jc w:val="center"/>
      <w:rPr>
        <w:rFonts w:ascii="Corbel" w:hAnsi="Corbel" w:eastAsia="Avenir" w:cs="Avenir"/>
        <w:b/>
        <w:bCs/>
        <w:color w:val="232333"/>
        <w:sz w:val="35"/>
        <w:szCs w:val="35"/>
      </w:rPr>
    </w:pPr>
    <w:r w:rsidRPr="00E47A69">
      <w:rPr>
        <w:rFonts w:ascii="Corbel" w:hAnsi="Corbel" w:eastAsia="Avenir" w:cs="Avenir"/>
        <w:b/>
        <w:bCs/>
        <w:color w:val="232333"/>
        <w:sz w:val="28"/>
        <w:szCs w:val="28"/>
      </w:rPr>
      <w:t>“What I Wish I Knew Then”:</w:t>
    </w:r>
  </w:p>
  <w:p w:rsidR="00D17A0D" w:rsidP="00D17A0D" w:rsidRDefault="00D17A0D" w14:paraId="4056AF96" w14:textId="79D17C02">
    <w:pPr>
      <w:widowControl w:val="0"/>
      <w:shd w:val="clear" w:color="auto" w:fill="FFFFFF" w:themeFill="background1"/>
      <w:ind w:left="108"/>
      <w:jc w:val="center"/>
      <w:rPr>
        <w:rFonts w:ascii="Corbel" w:hAnsi="Corbel" w:eastAsia="Avenir" w:cs="Avenir"/>
        <w:b/>
        <w:bCs/>
        <w:i/>
        <w:iCs/>
        <w:color w:val="232333"/>
        <w:sz w:val="28"/>
        <w:szCs w:val="28"/>
      </w:rPr>
    </w:pPr>
    <w:r w:rsidRPr="00E47A69">
      <w:rPr>
        <w:rFonts w:ascii="Corbel" w:hAnsi="Corbel" w:eastAsia="Avenir" w:cs="Avenir"/>
        <w:b/>
        <w:bCs/>
        <w:i/>
        <w:iCs/>
        <w:color w:val="232333"/>
        <w:sz w:val="28"/>
        <w:szCs w:val="28"/>
      </w:rPr>
      <w:t>Parent Panel of Young Adults with Complex Support Needs</w:t>
    </w:r>
  </w:p>
  <w:p w:rsidRPr="00D17A0D" w:rsidR="00B84536" w:rsidP="00D17A0D" w:rsidRDefault="00B84536" w14:paraId="748F5B53" w14:textId="77777777">
    <w:pPr>
      <w:widowControl w:val="0"/>
      <w:shd w:val="clear" w:color="auto" w:fill="FFFFFF" w:themeFill="background1"/>
      <w:ind w:left="108"/>
      <w:jc w:val="center"/>
      <w:rPr>
        <w:rFonts w:ascii="Corbel" w:hAnsi="Corbel" w:eastAsia="Avenir" w:cs="Avenir"/>
        <w:b/>
        <w:bCs/>
        <w:i/>
        <w:iCs/>
        <w:color w:val="232333"/>
        <w:sz w:val="28"/>
        <w:szCs w:val="28"/>
      </w:rPr>
    </w:pPr>
  </w:p>
  <w:p w:rsidR="007E1D18" w:rsidRDefault="007E1D18" w14:paraId="00000036" w14:textId="77777777">
    <w:pPr>
      <w:spacing w:before="160"/>
      <w:jc w:val="center"/>
      <w:rPr>
        <w:rFonts w:ascii="Avenir" w:hAnsi="Avenir" w:eastAsia="Avenir" w:cs="Aveni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F43B88"/>
    <w:multiLevelType w:val="multilevel"/>
    <w:tmpl w:val="0B32F0B4"/>
    <w:lvl w:ilvl="0">
      <w:start w:val="1"/>
      <w:numFmt w:val="bullet"/>
      <w:lvlText w:val="o"/>
      <w:lvlJc w:val="left"/>
      <w:pPr>
        <w:ind w:left="828" w:hanging="360"/>
      </w:pPr>
      <w:rPr>
        <w:rFonts w:ascii="Courier New" w:hAnsi="Courier New" w:eastAsia="Courier New" w:cs="Courier New"/>
      </w:rPr>
    </w:lvl>
    <w:lvl w:ilvl="1">
      <w:start w:val="1"/>
      <w:numFmt w:val="bullet"/>
      <w:lvlText w:val="o"/>
      <w:lvlJc w:val="left"/>
      <w:pPr>
        <w:ind w:left="1548" w:hanging="360"/>
      </w:pPr>
      <w:rPr>
        <w:rFonts w:ascii="Courier New" w:hAnsi="Courier New" w:eastAsia="Courier New" w:cs="Courier New"/>
      </w:rPr>
    </w:lvl>
    <w:lvl w:ilvl="2">
      <w:start w:val="1"/>
      <w:numFmt w:val="bullet"/>
      <w:lvlText w:val="▪"/>
      <w:lvlJc w:val="left"/>
      <w:pPr>
        <w:ind w:left="2268" w:hanging="360"/>
      </w:pPr>
      <w:rPr>
        <w:rFonts w:ascii="Noto Sans Symbols" w:hAnsi="Noto Sans Symbols" w:eastAsia="Noto Sans Symbols" w:cs="Noto Sans Symbols"/>
      </w:rPr>
    </w:lvl>
    <w:lvl w:ilvl="3">
      <w:start w:val="1"/>
      <w:numFmt w:val="bullet"/>
      <w:lvlText w:val="●"/>
      <w:lvlJc w:val="left"/>
      <w:pPr>
        <w:ind w:left="2988" w:hanging="360"/>
      </w:pPr>
      <w:rPr>
        <w:rFonts w:ascii="Noto Sans Symbols" w:hAnsi="Noto Sans Symbols" w:eastAsia="Noto Sans Symbols" w:cs="Noto Sans Symbols"/>
      </w:rPr>
    </w:lvl>
    <w:lvl w:ilvl="4">
      <w:start w:val="1"/>
      <w:numFmt w:val="bullet"/>
      <w:lvlText w:val="o"/>
      <w:lvlJc w:val="left"/>
      <w:pPr>
        <w:ind w:left="3708" w:hanging="360"/>
      </w:pPr>
      <w:rPr>
        <w:rFonts w:ascii="Courier New" w:hAnsi="Courier New" w:eastAsia="Courier New" w:cs="Courier New"/>
      </w:rPr>
    </w:lvl>
    <w:lvl w:ilvl="5">
      <w:start w:val="1"/>
      <w:numFmt w:val="bullet"/>
      <w:lvlText w:val="▪"/>
      <w:lvlJc w:val="left"/>
      <w:pPr>
        <w:ind w:left="4428" w:hanging="360"/>
      </w:pPr>
      <w:rPr>
        <w:rFonts w:ascii="Noto Sans Symbols" w:hAnsi="Noto Sans Symbols" w:eastAsia="Noto Sans Symbols" w:cs="Noto Sans Symbols"/>
      </w:rPr>
    </w:lvl>
    <w:lvl w:ilvl="6">
      <w:start w:val="1"/>
      <w:numFmt w:val="bullet"/>
      <w:lvlText w:val="●"/>
      <w:lvlJc w:val="left"/>
      <w:pPr>
        <w:ind w:left="5148" w:hanging="360"/>
      </w:pPr>
      <w:rPr>
        <w:rFonts w:ascii="Noto Sans Symbols" w:hAnsi="Noto Sans Symbols" w:eastAsia="Noto Sans Symbols" w:cs="Noto Sans Symbols"/>
      </w:rPr>
    </w:lvl>
    <w:lvl w:ilvl="7">
      <w:start w:val="1"/>
      <w:numFmt w:val="bullet"/>
      <w:lvlText w:val="o"/>
      <w:lvlJc w:val="left"/>
      <w:pPr>
        <w:ind w:left="5868" w:hanging="360"/>
      </w:pPr>
      <w:rPr>
        <w:rFonts w:ascii="Courier New" w:hAnsi="Courier New" w:eastAsia="Courier New" w:cs="Courier New"/>
      </w:rPr>
    </w:lvl>
    <w:lvl w:ilvl="8">
      <w:start w:val="1"/>
      <w:numFmt w:val="bullet"/>
      <w:lvlText w:val="▪"/>
      <w:lvlJc w:val="left"/>
      <w:pPr>
        <w:ind w:left="6588" w:hanging="360"/>
      </w:pPr>
      <w:rPr>
        <w:rFonts w:ascii="Noto Sans Symbols" w:hAnsi="Noto Sans Symbols" w:eastAsia="Noto Sans Symbols" w:cs="Noto Sans Symbols"/>
      </w:rPr>
    </w:lvl>
  </w:abstractNum>
  <w:abstractNum w:abstractNumId="1" w15:restartNumberingAfterBreak="0">
    <w:nsid w:val="21D1166E"/>
    <w:multiLevelType w:val="multilevel"/>
    <w:tmpl w:val="8D626D34"/>
    <w:lvl w:ilvl="0">
      <w:start w:val="1"/>
      <w:numFmt w:val="bullet"/>
      <w:lvlText w:val=""/>
      <w:lvlJc w:val="left"/>
      <w:pPr>
        <w:ind w:left="360" w:hanging="360"/>
      </w:pPr>
      <w:rPr>
        <w:rFonts w:hint="default" w:ascii="Symbol" w:hAnsi="Symbol"/>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4C5C52"/>
    <w:multiLevelType w:val="hybridMultilevel"/>
    <w:tmpl w:val="B57E5794"/>
    <w:lvl w:ilvl="0" w:tplc="04090001">
      <w:start w:val="1"/>
      <w:numFmt w:val="bullet"/>
      <w:lvlText w:val=""/>
      <w:lvlJc w:val="left"/>
      <w:pPr>
        <w:ind w:left="450" w:hanging="360"/>
      </w:pPr>
      <w:rPr>
        <w:rFonts w:hint="default" w:ascii="Symbol" w:hAnsi="Symbol"/>
        <w:b/>
        <w:bCs/>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43374"/>
    <w:multiLevelType w:val="hybridMultilevel"/>
    <w:tmpl w:val="0409000F"/>
    <w:lvl w:ilvl="0">
      <w:start w:val="1"/>
      <w:numFmt w:val="decimal"/>
      <w:lvlText w:val="%1."/>
      <w:lvlJc w:val="left"/>
      <w:pPr>
        <w:ind w:left="720" w:hanging="360"/>
      </w:pPr>
      <w:rPr>
        <w:rFonts w:hint="default"/>
      </w:rPr>
    </w:lvl>
    <w:lvl w:ilvl="1">
      <w:start w:val="1"/>
      <w:numFmt w:val="bullet"/>
      <w:lvlText w:val=""/>
      <w:lvlJc w:val="left"/>
      <w:pPr>
        <w:ind w:left="1440" w:hanging="360"/>
      </w:pPr>
      <w:rPr>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474D1998"/>
    <w:multiLevelType w:val="multilevel"/>
    <w:tmpl w:val="23C0F5DE"/>
    <w:lvl w:ilvl="0">
      <w:start w:val="1"/>
      <w:numFmt w:val="bullet"/>
      <w:lvlText w:val="o"/>
      <w:lvlJc w:val="left"/>
      <w:pPr>
        <w:ind w:left="828" w:hanging="360"/>
      </w:pPr>
      <w:rPr>
        <w:rFonts w:ascii="Courier New" w:hAnsi="Courier New" w:eastAsia="Courier New" w:cs="Courier New"/>
      </w:rPr>
    </w:lvl>
    <w:lvl w:ilvl="1">
      <w:start w:val="1"/>
      <w:numFmt w:val="bullet"/>
      <w:lvlText w:val="o"/>
      <w:lvlJc w:val="left"/>
      <w:pPr>
        <w:ind w:left="1548" w:hanging="360"/>
      </w:pPr>
      <w:rPr>
        <w:rFonts w:ascii="Courier New" w:hAnsi="Courier New" w:eastAsia="Courier New" w:cs="Courier New"/>
      </w:rPr>
    </w:lvl>
    <w:lvl w:ilvl="2">
      <w:start w:val="1"/>
      <w:numFmt w:val="bullet"/>
      <w:lvlText w:val="▪"/>
      <w:lvlJc w:val="left"/>
      <w:pPr>
        <w:ind w:left="2268" w:hanging="360"/>
      </w:pPr>
      <w:rPr>
        <w:rFonts w:ascii="Noto Sans Symbols" w:hAnsi="Noto Sans Symbols" w:eastAsia="Noto Sans Symbols" w:cs="Noto Sans Symbols"/>
      </w:rPr>
    </w:lvl>
    <w:lvl w:ilvl="3">
      <w:start w:val="1"/>
      <w:numFmt w:val="bullet"/>
      <w:lvlText w:val="●"/>
      <w:lvlJc w:val="left"/>
      <w:pPr>
        <w:ind w:left="2988" w:hanging="360"/>
      </w:pPr>
      <w:rPr>
        <w:rFonts w:ascii="Noto Sans Symbols" w:hAnsi="Noto Sans Symbols" w:eastAsia="Noto Sans Symbols" w:cs="Noto Sans Symbols"/>
      </w:rPr>
    </w:lvl>
    <w:lvl w:ilvl="4">
      <w:start w:val="1"/>
      <w:numFmt w:val="bullet"/>
      <w:lvlText w:val="o"/>
      <w:lvlJc w:val="left"/>
      <w:pPr>
        <w:ind w:left="3708" w:hanging="360"/>
      </w:pPr>
      <w:rPr>
        <w:rFonts w:ascii="Courier New" w:hAnsi="Courier New" w:eastAsia="Courier New" w:cs="Courier New"/>
      </w:rPr>
    </w:lvl>
    <w:lvl w:ilvl="5">
      <w:start w:val="1"/>
      <w:numFmt w:val="bullet"/>
      <w:lvlText w:val="▪"/>
      <w:lvlJc w:val="left"/>
      <w:pPr>
        <w:ind w:left="4428" w:hanging="360"/>
      </w:pPr>
      <w:rPr>
        <w:rFonts w:ascii="Noto Sans Symbols" w:hAnsi="Noto Sans Symbols" w:eastAsia="Noto Sans Symbols" w:cs="Noto Sans Symbols"/>
      </w:rPr>
    </w:lvl>
    <w:lvl w:ilvl="6">
      <w:start w:val="1"/>
      <w:numFmt w:val="bullet"/>
      <w:lvlText w:val="●"/>
      <w:lvlJc w:val="left"/>
      <w:pPr>
        <w:ind w:left="5148" w:hanging="360"/>
      </w:pPr>
      <w:rPr>
        <w:rFonts w:ascii="Noto Sans Symbols" w:hAnsi="Noto Sans Symbols" w:eastAsia="Noto Sans Symbols" w:cs="Noto Sans Symbols"/>
      </w:rPr>
    </w:lvl>
    <w:lvl w:ilvl="7">
      <w:start w:val="1"/>
      <w:numFmt w:val="bullet"/>
      <w:lvlText w:val="o"/>
      <w:lvlJc w:val="left"/>
      <w:pPr>
        <w:ind w:left="5868" w:hanging="360"/>
      </w:pPr>
      <w:rPr>
        <w:rFonts w:ascii="Courier New" w:hAnsi="Courier New" w:eastAsia="Courier New" w:cs="Courier New"/>
      </w:rPr>
    </w:lvl>
    <w:lvl w:ilvl="8">
      <w:start w:val="1"/>
      <w:numFmt w:val="bullet"/>
      <w:lvlText w:val="▪"/>
      <w:lvlJc w:val="left"/>
      <w:pPr>
        <w:ind w:left="6588" w:hanging="360"/>
      </w:pPr>
      <w:rPr>
        <w:rFonts w:ascii="Noto Sans Symbols" w:hAnsi="Noto Sans Symbols" w:eastAsia="Noto Sans Symbols" w:cs="Noto Sans Symbols"/>
      </w:rPr>
    </w:lvl>
  </w:abstractNum>
  <w:abstractNum w:abstractNumId="5" w15:restartNumberingAfterBreak="0">
    <w:nsid w:val="55EA3049"/>
    <w:multiLevelType w:val="multilevel"/>
    <w:tmpl w:val="8D626D34"/>
    <w:lvl w:ilvl="0">
      <w:start w:val="1"/>
      <w:numFmt w:val="bullet"/>
      <w:lvlText w:val=""/>
      <w:lvlJc w:val="left"/>
      <w:pPr>
        <w:ind w:left="108" w:hanging="360"/>
      </w:pPr>
      <w:rPr>
        <w:rFonts w:hint="default" w:ascii="Symbol" w:hAnsi="Symbol"/>
      </w:rPr>
    </w:lvl>
    <w:lvl w:ilvl="1">
      <w:start w:val="1"/>
      <w:numFmt w:val="bullet"/>
      <w:lvlText w:val="○"/>
      <w:lvlJc w:val="left"/>
      <w:pPr>
        <w:ind w:left="828" w:hanging="360"/>
      </w:pPr>
    </w:lvl>
    <w:lvl w:ilvl="2">
      <w:start w:val="1"/>
      <w:numFmt w:val="lowerRoman"/>
      <w:lvlText w:val="%3."/>
      <w:lvlJc w:val="right"/>
      <w:pPr>
        <w:ind w:left="1548" w:hanging="180"/>
      </w:pPr>
    </w:lvl>
    <w:lvl w:ilvl="3">
      <w:start w:val="1"/>
      <w:numFmt w:val="decimal"/>
      <w:lvlText w:val="%4."/>
      <w:lvlJc w:val="left"/>
      <w:pPr>
        <w:ind w:left="2268" w:hanging="360"/>
      </w:pPr>
    </w:lvl>
    <w:lvl w:ilvl="4">
      <w:start w:val="1"/>
      <w:numFmt w:val="lowerLetter"/>
      <w:lvlText w:val="%5."/>
      <w:lvlJc w:val="left"/>
      <w:pPr>
        <w:ind w:left="2988" w:hanging="360"/>
      </w:pPr>
    </w:lvl>
    <w:lvl w:ilvl="5">
      <w:start w:val="1"/>
      <w:numFmt w:val="lowerRoman"/>
      <w:lvlText w:val="%6."/>
      <w:lvlJc w:val="right"/>
      <w:pPr>
        <w:ind w:left="3708" w:hanging="180"/>
      </w:pPr>
    </w:lvl>
    <w:lvl w:ilvl="6">
      <w:start w:val="1"/>
      <w:numFmt w:val="decimal"/>
      <w:lvlText w:val="%7."/>
      <w:lvlJc w:val="left"/>
      <w:pPr>
        <w:ind w:left="4428" w:hanging="360"/>
      </w:pPr>
    </w:lvl>
    <w:lvl w:ilvl="7">
      <w:start w:val="1"/>
      <w:numFmt w:val="lowerLetter"/>
      <w:lvlText w:val="%8."/>
      <w:lvlJc w:val="left"/>
      <w:pPr>
        <w:ind w:left="5148" w:hanging="360"/>
      </w:pPr>
    </w:lvl>
    <w:lvl w:ilvl="8">
      <w:start w:val="1"/>
      <w:numFmt w:val="lowerRoman"/>
      <w:lvlText w:val="%9."/>
      <w:lvlJc w:val="right"/>
      <w:pPr>
        <w:ind w:left="5868" w:hanging="180"/>
      </w:pPr>
    </w:lvl>
  </w:abstractNum>
  <w:abstractNum w:abstractNumId="6" w15:restartNumberingAfterBreak="0">
    <w:nsid w:val="5EFE0095"/>
    <w:multiLevelType w:val="hybridMultilevel"/>
    <w:tmpl w:val="6C1870D8"/>
    <w:lvl w:ilvl="0" w:tplc="B2C00E4C">
      <w:start w:val="1"/>
      <w:numFmt w:val="decimal"/>
      <w:lvlText w:val="%1."/>
      <w:lvlJc w:val="left"/>
      <w:pPr>
        <w:ind w:left="450" w:hanging="360"/>
      </w:pPr>
      <w:rPr>
        <w:b/>
        <w:bCs/>
        <w:sz w:val="23"/>
        <w:szCs w:val="23"/>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1C13D31"/>
    <w:multiLevelType w:val="hybridMultilevel"/>
    <w:tmpl w:val="8396700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73B95208"/>
    <w:multiLevelType w:val="hybridMultilevel"/>
    <w:tmpl w:val="9880FADC"/>
    <w:lvl w:ilvl="0" w:tplc="7A3CEDDA">
      <w:start w:val="1"/>
      <w:numFmt w:val="decimal"/>
      <w:lvlText w:val="%1."/>
      <w:lvlJc w:val="left"/>
      <w:pPr>
        <w:ind w:left="720" w:hanging="360"/>
      </w:pPr>
    </w:lvl>
    <w:lvl w:ilvl="1" w:tplc="5C7C6222">
      <w:start w:val="1"/>
      <w:numFmt w:val="lowerLetter"/>
      <w:lvlText w:val="%2."/>
      <w:lvlJc w:val="left"/>
      <w:pPr>
        <w:ind w:left="1440" w:hanging="360"/>
      </w:pPr>
    </w:lvl>
    <w:lvl w:ilvl="2" w:tplc="456830EE">
      <w:start w:val="1"/>
      <w:numFmt w:val="lowerRoman"/>
      <w:lvlText w:val="%3."/>
      <w:lvlJc w:val="right"/>
      <w:pPr>
        <w:ind w:left="2160" w:hanging="180"/>
      </w:pPr>
    </w:lvl>
    <w:lvl w:ilvl="3" w:tplc="7374C486">
      <w:start w:val="1"/>
      <w:numFmt w:val="decimal"/>
      <w:lvlText w:val="%4."/>
      <w:lvlJc w:val="left"/>
      <w:pPr>
        <w:ind w:left="2880" w:hanging="360"/>
      </w:pPr>
    </w:lvl>
    <w:lvl w:ilvl="4" w:tplc="EB46A1E6">
      <w:start w:val="1"/>
      <w:numFmt w:val="lowerLetter"/>
      <w:lvlText w:val="%5."/>
      <w:lvlJc w:val="left"/>
      <w:pPr>
        <w:ind w:left="3600" w:hanging="360"/>
      </w:pPr>
    </w:lvl>
    <w:lvl w:ilvl="5" w:tplc="A69AFE72">
      <w:start w:val="1"/>
      <w:numFmt w:val="lowerRoman"/>
      <w:lvlText w:val="%6."/>
      <w:lvlJc w:val="right"/>
      <w:pPr>
        <w:ind w:left="4320" w:hanging="180"/>
      </w:pPr>
    </w:lvl>
    <w:lvl w:ilvl="6" w:tplc="E93E908A">
      <w:start w:val="1"/>
      <w:numFmt w:val="decimal"/>
      <w:lvlText w:val="%7."/>
      <w:lvlJc w:val="left"/>
      <w:pPr>
        <w:ind w:left="5040" w:hanging="360"/>
      </w:pPr>
    </w:lvl>
    <w:lvl w:ilvl="7" w:tplc="A7D04786">
      <w:start w:val="1"/>
      <w:numFmt w:val="lowerLetter"/>
      <w:lvlText w:val="%8."/>
      <w:lvlJc w:val="left"/>
      <w:pPr>
        <w:ind w:left="5760" w:hanging="360"/>
      </w:pPr>
    </w:lvl>
    <w:lvl w:ilvl="8" w:tplc="358C8EB0">
      <w:start w:val="1"/>
      <w:numFmt w:val="lowerRoman"/>
      <w:lvlText w:val="%9."/>
      <w:lvlJc w:val="right"/>
      <w:pPr>
        <w:ind w:left="6480" w:hanging="180"/>
      </w:pPr>
    </w:lvl>
  </w:abstractNum>
  <w:num w:numId="10">
    <w:abstractNumId w:val="9"/>
  </w:num>
  <w:num w:numId="1">
    <w:abstractNumId w:val="8"/>
  </w:num>
  <w:num w:numId="2">
    <w:abstractNumId w:val="0"/>
  </w:num>
  <w:num w:numId="3">
    <w:abstractNumId w:val="5"/>
  </w:num>
  <w:num w:numId="4">
    <w:abstractNumId w:val="4"/>
  </w:num>
  <w:num w:numId="5">
    <w:abstractNumId w:val="6"/>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8"/>
    <w:rsid w:val="001F391E"/>
    <w:rsid w:val="002120B2"/>
    <w:rsid w:val="00214219"/>
    <w:rsid w:val="002E3846"/>
    <w:rsid w:val="003B093B"/>
    <w:rsid w:val="003C2A31"/>
    <w:rsid w:val="00612A0F"/>
    <w:rsid w:val="006D09E2"/>
    <w:rsid w:val="00736586"/>
    <w:rsid w:val="0075649B"/>
    <w:rsid w:val="007724BD"/>
    <w:rsid w:val="007E1D18"/>
    <w:rsid w:val="008623B8"/>
    <w:rsid w:val="009350D2"/>
    <w:rsid w:val="00A13FA2"/>
    <w:rsid w:val="00B622D1"/>
    <w:rsid w:val="00B74CD0"/>
    <w:rsid w:val="00B84536"/>
    <w:rsid w:val="00C77A46"/>
    <w:rsid w:val="00D17A0D"/>
    <w:rsid w:val="00D630F2"/>
    <w:rsid w:val="00E47A69"/>
    <w:rsid w:val="00FE512A"/>
    <w:rsid w:val="198ED9C3"/>
    <w:rsid w:val="231131BA"/>
    <w:rsid w:val="24AD021B"/>
    <w:rsid w:val="2653C2AA"/>
    <w:rsid w:val="2E5B47BF"/>
    <w:rsid w:val="33DEB3D6"/>
    <w:rsid w:val="3671219B"/>
    <w:rsid w:val="3DB46A1D"/>
    <w:rsid w:val="44A48117"/>
    <w:rsid w:val="5ABC216C"/>
    <w:rsid w:val="5DAEDD89"/>
    <w:rsid w:val="66D1311F"/>
    <w:rsid w:val="66FA6ED4"/>
    <w:rsid w:val="69EF512F"/>
    <w:rsid w:val="6B83EFB3"/>
    <w:rsid w:val="6BB68C1A"/>
    <w:rsid w:val="6FF0A911"/>
    <w:rsid w:val="77DA5B8C"/>
    <w:rsid w:val="78C50C94"/>
    <w:rsid w:val="78F61F4B"/>
    <w:rsid w:val="7B48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B1207"/>
  <w15:docId w15:val="{75068323-0C47-3E4B-9920-9D47C7F3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1647"/>
  </w:style>
  <w:style w:type="paragraph" w:styleId="Heading1">
    <w:name w:val="heading 1"/>
    <w:basedOn w:val="Normal"/>
    <w:next w:val="Normal"/>
    <w:link w:val="Heading1Char"/>
    <w:uiPriority w:val="9"/>
    <w:qFormat/>
    <w:rsid w:val="00057C7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rFonts w:ascii="Calibri" w:hAnsi="Calibri" w:eastAsia="Calibri" w:cs="Calibri"/>
      <w:b/>
      <w:sz w:val="72"/>
      <w:szCs w:val="72"/>
    </w:rPr>
  </w:style>
  <w:style w:type="paragraph" w:styleId="Header">
    <w:name w:val="header"/>
    <w:basedOn w:val="Normal"/>
    <w:link w:val="HeaderChar"/>
    <w:uiPriority w:val="99"/>
    <w:unhideWhenUsed/>
    <w:rsid w:val="00080053"/>
    <w:pPr>
      <w:tabs>
        <w:tab w:val="center" w:pos="4680"/>
        <w:tab w:val="right" w:pos="9360"/>
      </w:tabs>
    </w:pPr>
    <w:rPr>
      <w:rFonts w:ascii="Calibri" w:hAnsi="Calibri" w:eastAsia="Calibri" w:cs="Calibri"/>
    </w:rPr>
  </w:style>
  <w:style w:type="character" w:styleId="HeaderChar" w:customStyle="1">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rPr>
      <w:rFonts w:ascii="Calibri" w:hAnsi="Calibri" w:eastAsia="Calibri" w:cs="Calibri"/>
    </w:rPr>
  </w:style>
  <w:style w:type="character" w:styleId="FooterChar" w:customStyle="1">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style>
  <w:style w:type="paragraph" w:styleId="ListParagraph">
    <w:name w:val="List Paragraph"/>
    <w:basedOn w:val="Normal"/>
    <w:uiPriority w:val="34"/>
    <w:qFormat/>
    <w:rsid w:val="00057C7F"/>
    <w:pPr>
      <w:ind w:left="720"/>
      <w:contextualSpacing/>
    </w:pPr>
    <w:rPr>
      <w:rFonts w:ascii="Calibri" w:hAnsi="Calibri" w:eastAsia="Calibri" w:cs="Calibri"/>
    </w:r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styleId="Heading2Char" w:customStyle="1">
    <w:name w:val="Heading 2 Char"/>
    <w:basedOn w:val="DefaultParagraphFont"/>
    <w:link w:val="Heading2"/>
    <w:uiPriority w:val="9"/>
    <w:rsid w:val="00057C7F"/>
    <w:rPr>
      <w:rFonts w:ascii="Times New Roman" w:hAnsi="Times New Roman" w:eastAsia="Times New Roman" w:cs="Times New Roman"/>
      <w:b/>
      <w:bCs/>
      <w:sz w:val="36"/>
      <w:szCs w:val="36"/>
    </w:rPr>
  </w:style>
  <w:style w:type="paragraph" w:styleId="keep-capturesub-title" w:customStyle="1">
    <w:name w:val="keep-capture__sub-title"/>
    <w:basedOn w:val="Normal"/>
    <w:rsid w:val="00057C7F"/>
    <w:pPr>
      <w:spacing w:before="100" w:beforeAutospacing="1" w:after="100" w:afterAutospacing="1"/>
    </w:pPr>
  </w:style>
  <w:style w:type="character" w:styleId="Heading1Char" w:customStyle="1">
    <w:name w:val="Heading 1 Char"/>
    <w:basedOn w:val="DefaultParagraphFont"/>
    <w:link w:val="Heading1"/>
    <w:uiPriority w:val="9"/>
    <w:rsid w:val="00057C7F"/>
    <w:rPr>
      <w:rFonts w:asciiTheme="majorHAnsi" w:hAnsiTheme="majorHAnsi" w:eastAsiaTheme="majorEastAsia" w:cstheme="majorBidi"/>
      <w:color w:val="2F5496" w:themeColor="accent1" w:themeShade="BF"/>
      <w:sz w:val="32"/>
      <w:szCs w:val="32"/>
    </w:rPr>
  </w:style>
  <w:style w:type="paragraph" w:styleId="herosubtitle" w:customStyle="1">
    <w:name w:val="hero__subtitle"/>
    <w:basedOn w:val="Normal"/>
    <w:rsid w:val="00057C7F"/>
    <w:pPr>
      <w:spacing w:before="100" w:beforeAutospacing="1" w:after="100" w:afterAutospacing="1"/>
    </w:p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styleId="Heading3Char" w:customStyle="1">
    <w:name w:val="Heading 3 Char"/>
    <w:basedOn w:val="DefaultParagraphFont"/>
    <w:link w:val="Heading3"/>
    <w:uiPriority w:val="9"/>
    <w:semiHidden/>
    <w:rsid w:val="00FC6994"/>
    <w:rPr>
      <w:rFonts w:asciiTheme="majorHAnsi" w:hAnsiTheme="majorHAnsi" w:eastAsiaTheme="majorEastAsia"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Strong">
    <w:name w:val="Strong"/>
    <w:basedOn w:val="DefaultParagraphFont"/>
    <w:uiPriority w:val="22"/>
    <w:qFormat/>
    <w:rsid w:val="00A611BA"/>
    <w:rPr>
      <w:b/>
      <w:bCs/>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649B"/>
    <w:rPr>
      <w:sz w:val="18"/>
      <w:szCs w:val="18"/>
    </w:rPr>
  </w:style>
  <w:style w:type="character" w:styleId="BalloonTextChar" w:customStyle="1">
    <w:name w:val="Balloon Text Char"/>
    <w:basedOn w:val="DefaultParagraphFont"/>
    <w:link w:val="BalloonText"/>
    <w:uiPriority w:val="99"/>
    <w:semiHidden/>
    <w:rsid w:val="007564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5975">
      <w:bodyDiv w:val="1"/>
      <w:marLeft w:val="0"/>
      <w:marRight w:val="0"/>
      <w:marTop w:val="0"/>
      <w:marBottom w:val="0"/>
      <w:divBdr>
        <w:top w:val="none" w:sz="0" w:space="0" w:color="auto"/>
        <w:left w:val="none" w:sz="0" w:space="0" w:color="auto"/>
        <w:bottom w:val="none" w:sz="0" w:space="0" w:color="auto"/>
        <w:right w:val="none" w:sz="0" w:space="0" w:color="auto"/>
      </w:divBdr>
    </w:div>
    <w:div w:id="418525147">
      <w:bodyDiv w:val="1"/>
      <w:marLeft w:val="0"/>
      <w:marRight w:val="0"/>
      <w:marTop w:val="0"/>
      <w:marBottom w:val="0"/>
      <w:divBdr>
        <w:top w:val="none" w:sz="0" w:space="0" w:color="auto"/>
        <w:left w:val="none" w:sz="0" w:space="0" w:color="auto"/>
        <w:bottom w:val="none" w:sz="0" w:space="0" w:color="auto"/>
        <w:right w:val="none" w:sz="0" w:space="0" w:color="auto"/>
      </w:divBdr>
    </w:div>
    <w:div w:id="790174814">
      <w:bodyDiv w:val="1"/>
      <w:marLeft w:val="0"/>
      <w:marRight w:val="0"/>
      <w:marTop w:val="0"/>
      <w:marBottom w:val="0"/>
      <w:divBdr>
        <w:top w:val="none" w:sz="0" w:space="0" w:color="auto"/>
        <w:left w:val="none" w:sz="0" w:space="0" w:color="auto"/>
        <w:bottom w:val="none" w:sz="0" w:space="0" w:color="auto"/>
        <w:right w:val="none" w:sz="0" w:space="0" w:color="auto"/>
      </w:divBdr>
    </w:div>
    <w:div w:id="793712399">
      <w:bodyDiv w:val="1"/>
      <w:marLeft w:val="0"/>
      <w:marRight w:val="0"/>
      <w:marTop w:val="0"/>
      <w:marBottom w:val="0"/>
      <w:divBdr>
        <w:top w:val="none" w:sz="0" w:space="0" w:color="auto"/>
        <w:left w:val="none" w:sz="0" w:space="0" w:color="auto"/>
        <w:bottom w:val="none" w:sz="0" w:space="0" w:color="auto"/>
        <w:right w:val="none" w:sz="0" w:space="0" w:color="auto"/>
      </w:divBdr>
      <w:divsChild>
        <w:div w:id="398796097">
          <w:marLeft w:val="0"/>
          <w:marRight w:val="0"/>
          <w:marTop w:val="0"/>
          <w:marBottom w:val="0"/>
          <w:divBdr>
            <w:top w:val="none" w:sz="0" w:space="0" w:color="auto"/>
            <w:left w:val="none" w:sz="0" w:space="0" w:color="auto"/>
            <w:bottom w:val="none" w:sz="0" w:space="0" w:color="auto"/>
            <w:right w:val="none" w:sz="0" w:space="0" w:color="auto"/>
          </w:divBdr>
        </w:div>
        <w:div w:id="1838880296">
          <w:marLeft w:val="0"/>
          <w:marRight w:val="0"/>
          <w:marTop w:val="0"/>
          <w:marBottom w:val="0"/>
          <w:divBdr>
            <w:top w:val="none" w:sz="0" w:space="0" w:color="auto"/>
            <w:left w:val="none" w:sz="0" w:space="0" w:color="auto"/>
            <w:bottom w:val="none" w:sz="0" w:space="0" w:color="auto"/>
            <w:right w:val="none" w:sz="0" w:space="0" w:color="auto"/>
          </w:divBdr>
        </w:div>
        <w:div w:id="391001797">
          <w:marLeft w:val="0"/>
          <w:marRight w:val="0"/>
          <w:marTop w:val="0"/>
          <w:marBottom w:val="0"/>
          <w:divBdr>
            <w:top w:val="none" w:sz="0" w:space="8" w:color="A0AEE5"/>
            <w:left w:val="none" w:sz="0" w:space="11" w:color="A0AEE5"/>
            <w:bottom w:val="single" w:sz="36" w:space="8" w:color="A0AEE5"/>
            <w:right w:val="none" w:sz="0" w:space="11" w:color="A0AEE5"/>
          </w:divBdr>
        </w:div>
      </w:divsChild>
    </w:div>
    <w:div w:id="1083526183">
      <w:bodyDiv w:val="1"/>
      <w:marLeft w:val="0"/>
      <w:marRight w:val="0"/>
      <w:marTop w:val="0"/>
      <w:marBottom w:val="0"/>
      <w:divBdr>
        <w:top w:val="none" w:sz="0" w:space="0" w:color="auto"/>
        <w:left w:val="none" w:sz="0" w:space="0" w:color="auto"/>
        <w:bottom w:val="none" w:sz="0" w:space="0" w:color="auto"/>
        <w:right w:val="none" w:sz="0" w:space="0" w:color="auto"/>
      </w:divBdr>
    </w:div>
    <w:div w:id="1084499889">
      <w:bodyDiv w:val="1"/>
      <w:marLeft w:val="0"/>
      <w:marRight w:val="0"/>
      <w:marTop w:val="0"/>
      <w:marBottom w:val="0"/>
      <w:divBdr>
        <w:top w:val="none" w:sz="0" w:space="0" w:color="auto"/>
        <w:left w:val="none" w:sz="0" w:space="0" w:color="auto"/>
        <w:bottom w:val="none" w:sz="0" w:space="0" w:color="auto"/>
        <w:right w:val="none" w:sz="0" w:space="0" w:color="auto"/>
      </w:divBdr>
    </w:div>
    <w:div w:id="1113134438">
      <w:bodyDiv w:val="1"/>
      <w:marLeft w:val="0"/>
      <w:marRight w:val="0"/>
      <w:marTop w:val="0"/>
      <w:marBottom w:val="0"/>
      <w:divBdr>
        <w:top w:val="none" w:sz="0" w:space="0" w:color="auto"/>
        <w:left w:val="none" w:sz="0" w:space="0" w:color="auto"/>
        <w:bottom w:val="none" w:sz="0" w:space="0" w:color="auto"/>
        <w:right w:val="none" w:sz="0" w:space="0" w:color="auto"/>
      </w:divBdr>
      <w:divsChild>
        <w:div w:id="405882677">
          <w:marLeft w:val="0"/>
          <w:marRight w:val="0"/>
          <w:marTop w:val="0"/>
          <w:marBottom w:val="0"/>
          <w:divBdr>
            <w:top w:val="none" w:sz="0" w:space="0" w:color="auto"/>
            <w:left w:val="none" w:sz="0" w:space="0" w:color="auto"/>
            <w:bottom w:val="none" w:sz="0" w:space="0" w:color="auto"/>
            <w:right w:val="none" w:sz="0" w:space="0" w:color="auto"/>
          </w:divBdr>
        </w:div>
        <w:div w:id="1759791658">
          <w:marLeft w:val="0"/>
          <w:marRight w:val="0"/>
          <w:marTop w:val="0"/>
          <w:marBottom w:val="0"/>
          <w:divBdr>
            <w:top w:val="none" w:sz="0" w:space="0" w:color="auto"/>
            <w:left w:val="none" w:sz="0" w:space="0" w:color="auto"/>
            <w:bottom w:val="none" w:sz="0" w:space="0" w:color="auto"/>
            <w:right w:val="none" w:sz="0" w:space="0" w:color="auto"/>
          </w:divBdr>
        </w:div>
      </w:divsChild>
    </w:div>
    <w:div w:id="1131484920">
      <w:bodyDiv w:val="1"/>
      <w:marLeft w:val="0"/>
      <w:marRight w:val="0"/>
      <w:marTop w:val="0"/>
      <w:marBottom w:val="0"/>
      <w:divBdr>
        <w:top w:val="none" w:sz="0" w:space="0" w:color="auto"/>
        <w:left w:val="none" w:sz="0" w:space="0" w:color="auto"/>
        <w:bottom w:val="none" w:sz="0" w:space="0" w:color="auto"/>
        <w:right w:val="none" w:sz="0" w:space="0" w:color="auto"/>
      </w:divBdr>
    </w:div>
    <w:div w:id="1397360998">
      <w:bodyDiv w:val="1"/>
      <w:marLeft w:val="0"/>
      <w:marRight w:val="0"/>
      <w:marTop w:val="0"/>
      <w:marBottom w:val="0"/>
      <w:divBdr>
        <w:top w:val="none" w:sz="0" w:space="0" w:color="auto"/>
        <w:left w:val="none" w:sz="0" w:space="0" w:color="auto"/>
        <w:bottom w:val="none" w:sz="0" w:space="0" w:color="auto"/>
        <w:right w:val="none" w:sz="0" w:space="0" w:color="auto"/>
      </w:divBdr>
    </w:div>
    <w:div w:id="1743600335">
      <w:bodyDiv w:val="1"/>
      <w:marLeft w:val="0"/>
      <w:marRight w:val="0"/>
      <w:marTop w:val="0"/>
      <w:marBottom w:val="0"/>
      <w:divBdr>
        <w:top w:val="none" w:sz="0" w:space="0" w:color="auto"/>
        <w:left w:val="none" w:sz="0" w:space="0" w:color="auto"/>
        <w:bottom w:val="none" w:sz="0" w:space="0" w:color="auto"/>
        <w:right w:val="none" w:sz="0" w:space="0" w:color="auto"/>
      </w:divBdr>
    </w:div>
    <w:div w:id="1790780858">
      <w:bodyDiv w:val="1"/>
      <w:marLeft w:val="0"/>
      <w:marRight w:val="0"/>
      <w:marTop w:val="0"/>
      <w:marBottom w:val="0"/>
      <w:divBdr>
        <w:top w:val="none" w:sz="0" w:space="0" w:color="auto"/>
        <w:left w:val="none" w:sz="0" w:space="0" w:color="auto"/>
        <w:bottom w:val="none" w:sz="0" w:space="0" w:color="auto"/>
        <w:right w:val="none" w:sz="0" w:space="0" w:color="auto"/>
      </w:divBdr>
    </w:div>
    <w:div w:id="2061978795">
      <w:bodyDiv w:val="1"/>
      <w:marLeft w:val="0"/>
      <w:marRight w:val="0"/>
      <w:marTop w:val="0"/>
      <w:marBottom w:val="0"/>
      <w:divBdr>
        <w:top w:val="none" w:sz="0" w:space="0" w:color="auto"/>
        <w:left w:val="none" w:sz="0" w:space="0" w:color="auto"/>
        <w:bottom w:val="none" w:sz="0" w:space="0" w:color="auto"/>
        <w:right w:val="none" w:sz="0" w:space="0" w:color="auto"/>
      </w:divBdr>
    </w:div>
    <w:div w:id="2071415299">
      <w:bodyDiv w:val="1"/>
      <w:marLeft w:val="0"/>
      <w:marRight w:val="0"/>
      <w:marTop w:val="0"/>
      <w:marBottom w:val="0"/>
      <w:divBdr>
        <w:top w:val="none" w:sz="0" w:space="0" w:color="auto"/>
        <w:left w:val="none" w:sz="0" w:space="0" w:color="auto"/>
        <w:bottom w:val="none" w:sz="0" w:space="0" w:color="auto"/>
        <w:right w:val="none" w:sz="0" w:space="0" w:color="auto"/>
      </w:divBdr>
      <w:divsChild>
        <w:div w:id="470900088">
          <w:marLeft w:val="0"/>
          <w:marRight w:val="0"/>
          <w:marTop w:val="0"/>
          <w:marBottom w:val="0"/>
          <w:divBdr>
            <w:top w:val="none" w:sz="0" w:space="0" w:color="auto"/>
            <w:left w:val="none" w:sz="0" w:space="0" w:color="auto"/>
            <w:bottom w:val="none" w:sz="0" w:space="0" w:color="auto"/>
            <w:right w:val="none" w:sz="0" w:space="0" w:color="auto"/>
          </w:divBdr>
          <w:divsChild>
            <w:div w:id="1021903008">
              <w:marLeft w:val="0"/>
              <w:marRight w:val="0"/>
              <w:marTop w:val="0"/>
              <w:marBottom w:val="0"/>
              <w:divBdr>
                <w:top w:val="none" w:sz="0" w:space="0" w:color="auto"/>
                <w:left w:val="none" w:sz="0" w:space="0" w:color="auto"/>
                <w:bottom w:val="none" w:sz="0" w:space="0" w:color="auto"/>
                <w:right w:val="none" w:sz="0" w:space="0" w:color="auto"/>
              </w:divBdr>
            </w:div>
            <w:div w:id="544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Chris_filler@ocali.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1.xml" Id="rId23" /><Relationship Type="http://schemas.openxmlformats.org/officeDocument/2006/relationships/hyperlink" Target="https://www.surveymonkey.com/r/YHZTRFF" TargetMode="External" Id="rId10" /><Relationship Type="http://schemas.openxmlformats.org/officeDocument/2006/relationships/settings" Target="settings.xml" Id="rId4" /><Relationship Type="http://schemas.openxmlformats.org/officeDocument/2006/relationships/hyperlink" Target="https://ohioemploymentfirst.org/view.php?nav_id=484" TargetMode="External" Id="rId9" /><Relationship Type="http://schemas.openxmlformats.org/officeDocument/2006/relationships/header" Target="header1.xml" Id="rId22" /><Relationship Type="http://schemas.openxmlformats.org/officeDocument/2006/relationships/hyperlink" Target="https://ocaliorg-my.sharepoint.com/:w:/g/personal/chris_filler_ocali_org/Ear8DbUFAR9HiS4xB8ayR6EBADhOJQZqmve60Dz60NOqqA?e=vfy3YF" TargetMode="External" Id="Rf8c58612ec554886" /><Relationship Type="http://schemas.openxmlformats.org/officeDocument/2006/relationships/hyperlink" Target="https://www.gottransition.org/parents-caregivers/" TargetMode="External" Id="R494c4534bc6041f4" /><Relationship Type="http://schemas.openxmlformats.org/officeDocument/2006/relationships/hyperlink" Target="https://www2.waisman.wisc.edu/cedd//pdfs/products/health/HTSC.pdf" TargetMode="External" Id="Rf957e55d6bd34e25" /><Relationship Type="http://schemas.openxmlformats.org/officeDocument/2006/relationships/hyperlink" Target="https://www.lifecoursetools.com/" TargetMode="External" Id="Ra25edbc4881042df" /><Relationship Type="http://schemas.openxmlformats.org/officeDocument/2006/relationships/hyperlink" Target="https://ohioemploymentfirst.org/view.php?nav_id=504" TargetMode="External" Id="R58f543fad2d14036" /><Relationship Type="http://schemas.openxmlformats.org/officeDocument/2006/relationships/hyperlink" Target="https://ohioemploymentfirst.org/view.php?nav_id=484" TargetMode="External" Id="R560e8b6a8af24da3" /><Relationship Type="http://schemas.openxmlformats.org/officeDocument/2006/relationships/hyperlink" Target="https://ohioemploymentfirst.org/view.php?nav_id=467" TargetMode="External" Id="R99907967cc744e67" /><Relationship Type="http://schemas.openxmlformats.org/officeDocument/2006/relationships/hyperlink" Target="https://www.autismspeaks.org/life-skills-and-autism" TargetMode="External" Id="R7454c559576c4373" /><Relationship Type="http://schemas.openxmlformats.org/officeDocument/2006/relationships/hyperlink" Target="https://transitioncoalition.org/blog/webinar/complex_needs_distance_learning/" TargetMode="External" Id="R0e295f6de7d94ec5" /><Relationship Type="http://schemas.openxmlformats.org/officeDocument/2006/relationships/hyperlink" Target="https://transitioncoalition.org/wp-content/uploads/2020/04/8.-Chores-Activities-Visuals.pdf" TargetMode="External" Id="R156ca88050614994" /><Relationship Type="http://schemas.openxmlformats.org/officeDocument/2006/relationships/hyperlink" Target="https://www.ocali.org/center/transitions" TargetMode="External" Id="Rda864cdd141d476e" /><Relationship Type="http://schemas.openxmlformats.org/officeDocument/2006/relationships/hyperlink" Target="https://www.ocali.org/project/transition-planning-and-the-iep" TargetMode="External" Id="Rd263f746c8214641"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hyperlink" Target="http://www.ohioemploymentfirst.org" TargetMode="External" Id="rId1" /><Relationship Type="http://schemas.openxmlformats.org/officeDocument/2006/relationships/hyperlink" Target="https://ohioemploymentfirst.org/view.php?nav_id=484" TargetMode="External" Id="R3da1cda39d2549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p65yyhpBqg6qu8yBuebEFTJw==">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Starr Dobush</dc:creator>
  <lastModifiedBy>Guest User</lastModifiedBy>
  <revision>15</revision>
  <dcterms:created xsi:type="dcterms:W3CDTF">2021-05-15T21:25:00.0000000Z</dcterms:created>
  <dcterms:modified xsi:type="dcterms:W3CDTF">2021-05-17T13:04:03.0582306Z</dcterms:modified>
</coreProperties>
</file>